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16" w:rsidRDefault="008F0716"/>
    <w:p w:rsidR="006D5B41" w:rsidRDefault="006D5B41"/>
    <w:p w:rsidR="006D5B41" w:rsidRDefault="006D5B41"/>
    <w:p w:rsidR="00C113C2" w:rsidRDefault="00C113C2" w:rsidP="00C113C2">
      <w:pPr>
        <w:pStyle w:val="ListParagraph"/>
        <w:rPr>
          <w:rFonts w:ascii="Arial" w:eastAsiaTheme="minorHAnsi" w:hAnsi="Arial"/>
          <w:color w:val="2195AE"/>
          <w:sz w:val="32"/>
          <w:szCs w:val="32"/>
          <w:lang w:val="en-US"/>
        </w:rPr>
      </w:pPr>
    </w:p>
    <w:p w:rsidR="00C113C2" w:rsidRPr="00C113C2" w:rsidRDefault="00C113C2" w:rsidP="00C113C2">
      <w:pPr>
        <w:pStyle w:val="ListParagraph"/>
        <w:rPr>
          <w:rFonts w:ascii="Arial" w:eastAsiaTheme="minorHAnsi" w:hAnsi="Arial"/>
          <w:color w:val="2195AE"/>
          <w:sz w:val="32"/>
          <w:szCs w:val="32"/>
          <w:lang w:val="en-US"/>
        </w:rPr>
      </w:pPr>
      <w:r>
        <w:rPr>
          <w:rFonts w:ascii="Arial" w:eastAsiaTheme="minorHAnsi" w:hAnsi="Arial"/>
          <w:color w:val="2195AE"/>
          <w:sz w:val="32"/>
          <w:szCs w:val="32"/>
          <w:lang w:val="en-US"/>
        </w:rPr>
        <w:t>W</w:t>
      </w:r>
      <w:r w:rsidRPr="00C113C2">
        <w:rPr>
          <w:rFonts w:ascii="Arial" w:eastAsiaTheme="minorHAnsi" w:hAnsi="Arial"/>
          <w:color w:val="2195AE"/>
          <w:sz w:val="32"/>
          <w:szCs w:val="32"/>
          <w:lang w:val="en-US"/>
        </w:rPr>
        <w:t>orking to</w:t>
      </w:r>
      <w:r>
        <w:rPr>
          <w:rFonts w:ascii="Arial" w:eastAsiaTheme="minorHAnsi" w:hAnsi="Arial"/>
          <w:color w:val="2195AE"/>
          <w:sz w:val="32"/>
          <w:szCs w:val="32"/>
          <w:lang w:val="en-US"/>
        </w:rPr>
        <w:t>wards School Swimming and Water Safety Awards 1 and</w:t>
      </w:r>
      <w:r w:rsidRPr="00C113C2">
        <w:rPr>
          <w:rFonts w:ascii="Arial" w:eastAsiaTheme="minorHAnsi" w:hAnsi="Arial"/>
          <w:color w:val="2195AE"/>
          <w:sz w:val="32"/>
          <w:szCs w:val="32"/>
          <w:lang w:val="en-US"/>
        </w:rPr>
        <w:t xml:space="preserve"> 2</w:t>
      </w:r>
    </w:p>
    <w:p w:rsidR="00C113C2" w:rsidRPr="00C113C2" w:rsidRDefault="00C113C2" w:rsidP="00C113C2">
      <w:pPr>
        <w:pStyle w:val="ListParagraph"/>
        <w:rPr>
          <w:rFonts w:ascii="Arial" w:eastAsiaTheme="minorHAnsi" w:hAnsi="Arial"/>
          <w:color w:val="2195AE"/>
          <w:sz w:val="32"/>
          <w:szCs w:val="32"/>
          <w:lang w:val="en-US"/>
        </w:rPr>
      </w:pP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In your school swimming </w:t>
      </w:r>
      <w:r>
        <w:rPr>
          <w:rFonts w:ascii="Arial" w:eastAsiaTheme="minorHAnsi" w:hAnsi="Arial"/>
          <w:color w:val="595959" w:themeColor="text1" w:themeTint="A6"/>
          <w:sz w:val="22"/>
          <w:szCs w:val="22"/>
          <w:lang w:val="en-US"/>
        </w:rPr>
        <w:t>lessons you’</w:t>
      </w:r>
      <w:r w:rsidRPr="00C113C2">
        <w:rPr>
          <w:rFonts w:ascii="Arial" w:eastAsiaTheme="minorHAnsi" w:hAnsi="Arial"/>
          <w:color w:val="595959" w:themeColor="text1" w:themeTint="A6"/>
          <w:sz w:val="22"/>
          <w:szCs w:val="22"/>
          <w:lang w:val="en-US"/>
        </w:rPr>
        <w:t>ll</w:t>
      </w:r>
      <w:r>
        <w:rPr>
          <w:rFonts w:ascii="Arial" w:eastAsiaTheme="minorHAnsi" w:hAnsi="Arial"/>
          <w:color w:val="595959" w:themeColor="text1" w:themeTint="A6"/>
          <w:sz w:val="22"/>
          <w:szCs w:val="22"/>
          <w:lang w:val="en-US"/>
        </w:rPr>
        <w:t xml:space="preserve"> be learning different skills. </w:t>
      </w:r>
      <w:r w:rsidRPr="00C113C2">
        <w:rPr>
          <w:rFonts w:ascii="Arial" w:eastAsiaTheme="minorHAnsi" w:hAnsi="Arial"/>
          <w:color w:val="595959" w:themeColor="text1" w:themeTint="A6"/>
          <w:sz w:val="22"/>
          <w:szCs w:val="22"/>
          <w:lang w:val="en-US"/>
        </w:rPr>
        <w:t xml:space="preserve">Try </w:t>
      </w:r>
      <w:proofErr w:type="gramStart"/>
      <w:r w:rsidRPr="00C113C2">
        <w:rPr>
          <w:rFonts w:ascii="Arial" w:eastAsiaTheme="minorHAnsi" w:hAnsi="Arial"/>
          <w:color w:val="595959" w:themeColor="text1" w:themeTint="A6"/>
          <w:sz w:val="22"/>
          <w:szCs w:val="22"/>
          <w:lang w:val="en-US"/>
        </w:rPr>
        <w:t>your</w:t>
      </w:r>
      <w:proofErr w:type="gramEnd"/>
      <w:r w:rsidRPr="00C113C2">
        <w:rPr>
          <w:rFonts w:ascii="Arial" w:eastAsiaTheme="minorHAnsi" w:hAnsi="Arial"/>
          <w:color w:val="595959" w:themeColor="text1" w:themeTint="A6"/>
          <w:sz w:val="22"/>
          <w:szCs w:val="22"/>
          <w:lang w:val="en-US"/>
        </w:rPr>
        <w:t xml:space="preserve"> very best and you can be awarded for all your hard work and efforts in the pool</w:t>
      </w:r>
      <w:r>
        <w:rPr>
          <w:rFonts w:ascii="Arial" w:eastAsiaTheme="minorHAnsi" w:hAnsi="Arial"/>
          <w:color w:val="595959" w:themeColor="text1" w:themeTint="A6"/>
          <w:sz w:val="22"/>
          <w:szCs w:val="22"/>
          <w:lang w:val="en-US"/>
        </w:rPr>
        <w:t>,</w:t>
      </w:r>
      <w:r w:rsidRPr="00C113C2">
        <w:rPr>
          <w:rFonts w:ascii="Arial" w:eastAsiaTheme="minorHAnsi" w:hAnsi="Arial"/>
          <w:color w:val="595959" w:themeColor="text1" w:themeTint="A6"/>
          <w:sz w:val="22"/>
          <w:szCs w:val="22"/>
          <w:lang w:val="en-US"/>
        </w:rPr>
        <w:t xml:space="preserve"> with the School Swimming </w:t>
      </w:r>
      <w:r>
        <w:rPr>
          <w:rFonts w:ascii="Arial" w:eastAsiaTheme="minorHAnsi" w:hAnsi="Arial"/>
          <w:color w:val="595959" w:themeColor="text1" w:themeTint="A6"/>
          <w:sz w:val="22"/>
          <w:szCs w:val="22"/>
          <w:lang w:val="en-US"/>
        </w:rPr>
        <w:t xml:space="preserve">and Water Safety </w:t>
      </w:r>
      <w:r w:rsidRPr="00C113C2">
        <w:rPr>
          <w:rFonts w:ascii="Arial" w:eastAsiaTheme="minorHAnsi" w:hAnsi="Arial"/>
          <w:color w:val="595959" w:themeColor="text1" w:themeTint="A6"/>
          <w:sz w:val="22"/>
          <w:szCs w:val="22"/>
          <w:lang w:val="en-US"/>
        </w:rPr>
        <w:t>Award 1, and then move on to Award 2.</w:t>
      </w: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 </w:t>
      </w: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There are eight Awards </w:t>
      </w:r>
      <w:r>
        <w:rPr>
          <w:rFonts w:ascii="Arial" w:eastAsiaTheme="minorHAnsi" w:hAnsi="Arial"/>
          <w:color w:val="595959" w:themeColor="text1" w:themeTint="A6"/>
          <w:sz w:val="22"/>
          <w:szCs w:val="22"/>
          <w:lang w:val="en-US"/>
        </w:rPr>
        <w:t xml:space="preserve">in total </w:t>
      </w:r>
      <w:r w:rsidRPr="00C113C2">
        <w:rPr>
          <w:rFonts w:ascii="Arial" w:eastAsiaTheme="minorHAnsi" w:hAnsi="Arial"/>
          <w:color w:val="595959" w:themeColor="text1" w:themeTint="A6"/>
          <w:sz w:val="22"/>
          <w:szCs w:val="22"/>
          <w:lang w:val="en-US"/>
        </w:rPr>
        <w:t>and each has a certificate and sticker for you to put in your School Swimming Passport.</w:t>
      </w:r>
      <w:r>
        <w:rPr>
          <w:rFonts w:ascii="Arial" w:eastAsiaTheme="minorHAnsi" w:hAnsi="Arial"/>
          <w:color w:val="595959" w:themeColor="text1" w:themeTint="A6"/>
          <w:sz w:val="22"/>
          <w:szCs w:val="22"/>
          <w:lang w:val="en-US"/>
        </w:rPr>
        <w:t xml:space="preserve"> If you complete all eight Awards, you can receive a special Star Achiever pin badge.</w:t>
      </w:r>
    </w:p>
    <w:p w:rsidR="00C113C2" w:rsidRPr="00C113C2" w:rsidRDefault="00C113C2" w:rsidP="00C113C2">
      <w:pPr>
        <w:pStyle w:val="ListParagraph"/>
        <w:rPr>
          <w:rFonts w:ascii="Arial" w:eastAsiaTheme="minorHAnsi" w:hAnsi="Arial"/>
          <w:color w:val="595959" w:themeColor="text1" w:themeTint="A6"/>
          <w:sz w:val="22"/>
          <w:szCs w:val="22"/>
          <w:lang w:val="en-US"/>
        </w:rPr>
      </w:pPr>
    </w:p>
    <w:p w:rsidR="00C113C2" w:rsidRP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Don’t worry if you seem to be taking longer than others in your class to achieve the Awards, just keep trying your best and ask the teacher or the School Swimming Champion if you need help.</w:t>
      </w:r>
    </w:p>
    <w:p w:rsidR="00C113C2" w:rsidRPr="00C113C2" w:rsidRDefault="00C113C2" w:rsidP="00C113C2">
      <w:pPr>
        <w:pStyle w:val="ListParagraph"/>
        <w:rPr>
          <w:rFonts w:ascii="Arial" w:eastAsiaTheme="minorHAnsi" w:hAnsi="Arial"/>
          <w:color w:val="595959" w:themeColor="text1" w:themeTint="A6"/>
          <w:sz w:val="22"/>
          <w:szCs w:val="22"/>
          <w:lang w:val="en-US"/>
        </w:rPr>
      </w:pPr>
    </w:p>
    <w:p w:rsidR="00C113C2" w:rsidRDefault="00C113C2" w:rsidP="00C113C2">
      <w:pPr>
        <w:pStyle w:val="ListParagraph"/>
        <w:rPr>
          <w:rFonts w:ascii="Arial" w:eastAsiaTheme="minorHAnsi" w:hAnsi="Arial"/>
          <w:color w:val="595959" w:themeColor="text1" w:themeTint="A6"/>
          <w:sz w:val="22"/>
          <w:szCs w:val="22"/>
          <w:lang w:val="en-US"/>
        </w:rPr>
      </w:pPr>
      <w:r w:rsidRPr="00C113C2">
        <w:rPr>
          <w:rFonts w:ascii="Arial" w:eastAsiaTheme="minorHAnsi" w:hAnsi="Arial"/>
          <w:color w:val="595959" w:themeColor="text1" w:themeTint="A6"/>
          <w:sz w:val="22"/>
          <w:szCs w:val="22"/>
          <w:lang w:val="en-US"/>
        </w:rPr>
        <w:t xml:space="preserve">To achieve these Awards you must be able to do </w:t>
      </w:r>
      <w:r>
        <w:rPr>
          <w:rFonts w:ascii="Arial" w:eastAsiaTheme="minorHAnsi" w:hAnsi="Arial"/>
          <w:color w:val="595959" w:themeColor="text1" w:themeTint="A6"/>
          <w:sz w:val="22"/>
          <w:szCs w:val="22"/>
          <w:lang w:val="en-US"/>
        </w:rPr>
        <w:t>all the things on these lists:</w:t>
      </w:r>
    </w:p>
    <w:p w:rsidR="00C113C2" w:rsidRPr="00C113C2" w:rsidRDefault="00C113C2" w:rsidP="00C113C2">
      <w:pPr>
        <w:pStyle w:val="ListParagraph"/>
        <w:rPr>
          <w:rFonts w:ascii="Arial" w:eastAsiaTheme="minorHAnsi" w:hAnsi="Arial"/>
          <w:color w:val="595959" w:themeColor="text1" w:themeTint="A6"/>
          <w:sz w:val="22"/>
          <w:szCs w:val="22"/>
          <w:lang w:val="en-US"/>
        </w:rPr>
      </w:pPr>
    </w:p>
    <w:p w:rsidR="00C113C2" w:rsidRDefault="00C113C2" w:rsidP="00C113C2">
      <w:pPr>
        <w:pStyle w:val="ListParagraph"/>
        <w:rPr>
          <w:rFonts w:ascii="Arial" w:eastAsiaTheme="minorHAnsi" w:hAnsi="Arial"/>
          <w:color w:val="595959" w:themeColor="text1" w:themeTint="A6"/>
          <w:sz w:val="22"/>
          <w:szCs w:val="22"/>
          <w:lang w:val="en-US"/>
        </w:rPr>
      </w:pPr>
    </w:p>
    <w:tbl>
      <w:tblPr>
        <w:tblStyle w:val="TableGrid"/>
        <w:tblW w:w="9016" w:type="dxa"/>
        <w:jc w:val="center"/>
        <w:tblLook w:val="04A0" w:firstRow="1" w:lastRow="0" w:firstColumn="1" w:lastColumn="0" w:noHBand="0" w:noVBand="1"/>
      </w:tblPr>
      <w:tblGrid>
        <w:gridCol w:w="4106"/>
        <w:gridCol w:w="4910"/>
      </w:tblGrid>
      <w:tr w:rsidR="00C113C2" w:rsidRPr="00C113C2" w:rsidTr="00C113C2">
        <w:trPr>
          <w:trHeight w:val="266"/>
          <w:jc w:val="center"/>
        </w:trPr>
        <w:tc>
          <w:tcPr>
            <w:tcW w:w="4106" w:type="dxa"/>
          </w:tcPr>
          <w:p w:rsidR="00C113C2" w:rsidRPr="00C113C2" w:rsidRDefault="00C113C2" w:rsidP="004039DA">
            <w:pPr>
              <w:pStyle w:val="SEBodytext"/>
              <w:rPr>
                <w:b/>
                <w:color w:val="595959" w:themeColor="text1" w:themeTint="A6"/>
              </w:rPr>
            </w:pPr>
            <w:r w:rsidRPr="00C113C2">
              <w:rPr>
                <w:b/>
                <w:color w:val="595959" w:themeColor="text1" w:themeTint="A6"/>
              </w:rPr>
              <w:t>Award 1</w:t>
            </w:r>
          </w:p>
        </w:tc>
        <w:tc>
          <w:tcPr>
            <w:tcW w:w="4910" w:type="dxa"/>
          </w:tcPr>
          <w:p w:rsidR="00C113C2" w:rsidRPr="00C113C2" w:rsidRDefault="00C113C2" w:rsidP="004039DA">
            <w:pPr>
              <w:pStyle w:val="SEBodytext"/>
              <w:rPr>
                <w:b/>
                <w:color w:val="595959" w:themeColor="text1" w:themeTint="A6"/>
              </w:rPr>
            </w:pPr>
            <w:r w:rsidRPr="00C113C2">
              <w:rPr>
                <w:b/>
                <w:color w:val="595959" w:themeColor="text1" w:themeTint="A6"/>
              </w:rPr>
              <w:t>Award 2</w:t>
            </w:r>
          </w:p>
        </w:tc>
      </w:tr>
      <w:tr w:rsidR="00C113C2" w:rsidRPr="00C113C2" w:rsidTr="00C113C2">
        <w:trPr>
          <w:trHeight w:val="4312"/>
          <w:jc w:val="center"/>
        </w:trPr>
        <w:tc>
          <w:tcPr>
            <w:tcW w:w="4106" w:type="dxa"/>
          </w:tcPr>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Enter the water safely.</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Move forwards, backwards and sideways for a distance of 5 metres, feet may be on or off the floor.</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Scoop the water and wash face, be comfortable with water showered from overhead.</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Blow bubbles a minimum of three times rhythmically, with nose and mouth submerged.</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Take part in a movement game.</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Give examples of two pool rules.</w:t>
            </w:r>
          </w:p>
          <w:p w:rsidR="00C113C2" w:rsidRPr="00C113C2" w:rsidRDefault="00C113C2" w:rsidP="00C113C2">
            <w:pPr>
              <w:pStyle w:val="SEBodytext"/>
              <w:numPr>
                <w:ilvl w:val="0"/>
                <w:numId w:val="6"/>
              </w:numPr>
              <w:rPr>
                <w:color w:val="595959" w:themeColor="text1" w:themeTint="A6"/>
              </w:rPr>
            </w:pPr>
            <w:r w:rsidRPr="00C113C2">
              <w:rPr>
                <w:color w:val="595959" w:themeColor="text1" w:themeTint="A6"/>
              </w:rPr>
              <w:t>Recognise and identify the purpose of beach flags.</w:t>
            </w:r>
          </w:p>
          <w:p w:rsidR="00C113C2" w:rsidRPr="00C113C2" w:rsidRDefault="00C113C2" w:rsidP="004039DA">
            <w:pPr>
              <w:pStyle w:val="SEBodytext"/>
              <w:numPr>
                <w:ilvl w:val="0"/>
                <w:numId w:val="6"/>
              </w:numPr>
              <w:rPr>
                <w:color w:val="595959" w:themeColor="text1" w:themeTint="A6"/>
              </w:rPr>
            </w:pPr>
            <w:r w:rsidRPr="00C113C2">
              <w:rPr>
                <w:color w:val="595959" w:themeColor="text1" w:themeTint="A6"/>
              </w:rPr>
              <w:t>Exit the water safely.</w:t>
            </w:r>
          </w:p>
        </w:tc>
        <w:tc>
          <w:tcPr>
            <w:tcW w:w="4910" w:type="dxa"/>
          </w:tcPr>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Enter the water safely.</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Move from a horizontal floating position on the front and return to standing.</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Move from a horizontal floating position on the back and return to standing.</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Push and glide on the front in a horizontal position, to or from the pool wall.</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Push and glide on the back in a horizontal position from the pool wall.</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Travel on the back for 5 metres.</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Travel on the front for 5 metres.</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Float on the back.</w:t>
            </w:r>
          </w:p>
          <w:p w:rsidR="00C113C2" w:rsidRPr="00C113C2" w:rsidRDefault="00C113C2" w:rsidP="00C113C2">
            <w:pPr>
              <w:pStyle w:val="SEBodytext"/>
              <w:numPr>
                <w:ilvl w:val="0"/>
                <w:numId w:val="5"/>
              </w:numPr>
              <w:rPr>
                <w:color w:val="595959" w:themeColor="text1" w:themeTint="A6"/>
              </w:rPr>
            </w:pPr>
            <w:r w:rsidRPr="00C113C2">
              <w:rPr>
                <w:color w:val="595959" w:themeColor="text1" w:themeTint="A6"/>
              </w:rPr>
              <w:t>Know how to signal for help.</w:t>
            </w:r>
          </w:p>
          <w:p w:rsidR="00C113C2" w:rsidRPr="00C113C2" w:rsidRDefault="00C113C2" w:rsidP="004039DA">
            <w:pPr>
              <w:pStyle w:val="SEBodytext"/>
              <w:numPr>
                <w:ilvl w:val="0"/>
                <w:numId w:val="5"/>
              </w:numPr>
              <w:rPr>
                <w:color w:val="595959" w:themeColor="text1" w:themeTint="A6"/>
              </w:rPr>
            </w:pPr>
            <w:r w:rsidRPr="00C113C2">
              <w:rPr>
                <w:color w:val="595959" w:themeColor="text1" w:themeTint="A6"/>
              </w:rPr>
              <w:t>Exit the water safely.</w:t>
            </w:r>
          </w:p>
        </w:tc>
      </w:tr>
    </w:tbl>
    <w:p w:rsidR="00C113C2" w:rsidRPr="00C113C2" w:rsidRDefault="00C113C2" w:rsidP="00C113C2">
      <w:pPr>
        <w:pStyle w:val="ListParagraph"/>
        <w:rPr>
          <w:rFonts w:ascii="Arial" w:eastAsiaTheme="minorHAnsi" w:hAnsi="Arial"/>
          <w:color w:val="595959" w:themeColor="text1" w:themeTint="A6"/>
          <w:sz w:val="22"/>
          <w:szCs w:val="22"/>
          <w:lang w:val="en-US"/>
        </w:rPr>
      </w:pPr>
    </w:p>
    <w:p w:rsidR="00A90ADC" w:rsidRPr="00C113C2" w:rsidRDefault="00A90ADC" w:rsidP="00C113C2">
      <w:pPr>
        <w:rPr>
          <w:rFonts w:ascii="Arial" w:hAnsi="Arial" w:cs="Arial"/>
          <w:color w:val="595959" w:themeColor="text1" w:themeTint="A6"/>
        </w:rPr>
      </w:pPr>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r w:rsidRPr="00087790">
        <w:rPr>
          <w:rFonts w:ascii="Arial" w:hAnsi="Arial" w:cs="Arial"/>
          <w:color w:val="FF0000"/>
          <w:sz w:val="22"/>
          <w:szCs w:val="22"/>
        </w:rPr>
        <w:t xml:space="preserve">&lt;Insert name of Champion&gt; </w:t>
      </w:r>
      <w:r w:rsidRPr="00087790">
        <w:rPr>
          <w:rFonts w:ascii="Arial" w:hAnsi="Arial" w:cs="Arial"/>
          <w:color w:val="767171" w:themeColor="background2" w:themeShade="80"/>
          <w:sz w:val="22"/>
          <w:szCs w:val="22"/>
        </w:rPr>
        <w:t xml:space="preserve">is the School Swimming Champion. </w:t>
      </w:r>
    </w:p>
    <w:p w:rsid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p>
    <w:p w:rsidR="00087790" w:rsidRPr="00087790" w:rsidRDefault="00087790" w:rsidP="00087790">
      <w:pPr>
        <w:pStyle w:val="ListParagraph"/>
        <w:autoSpaceDE w:val="0"/>
        <w:autoSpaceDN w:val="0"/>
        <w:adjustRightInd w:val="0"/>
        <w:ind w:left="0"/>
        <w:rPr>
          <w:rFonts w:ascii="Arial" w:hAnsi="Arial" w:cs="Arial"/>
          <w:color w:val="767171" w:themeColor="background2" w:themeShade="80"/>
          <w:sz w:val="22"/>
          <w:szCs w:val="22"/>
        </w:rPr>
      </w:pPr>
      <w:r w:rsidRPr="00087790">
        <w:rPr>
          <w:rFonts w:ascii="Arial" w:hAnsi="Arial" w:cs="Arial"/>
          <w:color w:val="767171" w:themeColor="background2" w:themeShade="80"/>
          <w:sz w:val="22"/>
          <w:szCs w:val="22"/>
        </w:rPr>
        <w:t>Talk to me about anything you want to know about school swimming</w:t>
      </w:r>
      <w:r>
        <w:rPr>
          <w:rFonts w:ascii="Arial" w:hAnsi="Arial" w:cs="Arial"/>
          <w:color w:val="767171" w:themeColor="background2" w:themeShade="80"/>
          <w:sz w:val="22"/>
          <w:szCs w:val="22"/>
        </w:rPr>
        <w:t xml:space="preserve"> and water safety.</w:t>
      </w:r>
    </w:p>
    <w:p w:rsidR="00087790" w:rsidRPr="00087790" w:rsidRDefault="00087790" w:rsidP="006D5B41">
      <w:pPr>
        <w:ind w:right="2222"/>
        <w:rPr>
          <w:rFonts w:ascii="Arial" w:eastAsiaTheme="minorHAnsi" w:hAnsi="Arial"/>
          <w:color w:val="808080" w:themeColor="background1" w:themeShade="80"/>
          <w:sz w:val="22"/>
          <w:lang w:val="en-US"/>
        </w:rPr>
      </w:pPr>
      <w:r w:rsidRPr="00087790">
        <w:rPr>
          <w:rFonts w:ascii="Arial" w:eastAsiaTheme="minorHAnsi" w:hAnsi="Arial"/>
          <w:color w:val="808080" w:themeColor="background1" w:themeShade="80"/>
          <w:sz w:val="22"/>
          <w:lang w:val="en-US"/>
        </w:rPr>
        <w:t xml:space="preserve"> </w:t>
      </w:r>
    </w:p>
    <w:p w:rsidR="00087790" w:rsidRDefault="00087790" w:rsidP="006D5B41">
      <w:pPr>
        <w:ind w:right="2222"/>
        <w:rPr>
          <w:rFonts w:ascii="Arial" w:eastAsiaTheme="minorHAnsi" w:hAnsi="Arial"/>
          <w:color w:val="000000" w:themeColor="text1"/>
          <w:sz w:val="22"/>
          <w:lang w:val="en-US"/>
        </w:rPr>
      </w:pPr>
    </w:p>
    <w:p w:rsidR="006D5B41" w:rsidRDefault="006D5B41" w:rsidP="006D5B41">
      <w:pPr>
        <w:ind w:right="2222"/>
        <w:rPr>
          <w:rFonts w:ascii="Arial" w:eastAsiaTheme="minorHAnsi" w:hAnsi="Arial"/>
          <w:color w:val="000000" w:themeColor="text1"/>
          <w:sz w:val="22"/>
          <w:lang w:val="en-US"/>
        </w:rPr>
      </w:pPr>
    </w:p>
    <w:p w:rsidR="006D5B41" w:rsidRPr="006D5B41" w:rsidRDefault="006D5B41" w:rsidP="006D5B41">
      <w:pPr>
        <w:rPr>
          <w:rFonts w:ascii="Arial" w:eastAsiaTheme="minorHAnsi" w:hAnsi="Arial"/>
          <w:color w:val="000000" w:themeColor="text1"/>
          <w:sz w:val="22"/>
          <w:lang w:val="en-US"/>
        </w:rPr>
      </w:pPr>
      <w:r>
        <w:rPr>
          <w:rFonts w:ascii="Arial" w:eastAsiaTheme="minorHAnsi" w:hAnsi="Arial"/>
          <w:color w:val="000000" w:themeColor="text1"/>
          <w:sz w:val="22"/>
          <w:lang w:val="en-US"/>
        </w:rPr>
        <w:t xml:space="preserve"> </w:t>
      </w:r>
    </w:p>
    <w:p w:rsidR="006D5B41" w:rsidRPr="006D5B41" w:rsidRDefault="006D5B41" w:rsidP="006D5B41">
      <w:pPr>
        <w:rPr>
          <w:rFonts w:ascii="Arial" w:hAnsi="Arial" w:cs="Arial"/>
          <w:sz w:val="22"/>
          <w:szCs w:val="22"/>
        </w:rPr>
      </w:pPr>
      <w:bookmarkStart w:id="0" w:name="_GoBack"/>
      <w:bookmarkEnd w:id="0"/>
    </w:p>
    <w:sectPr w:rsidR="006D5B41" w:rsidRPr="006D5B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41" w:rsidRDefault="006D5B41" w:rsidP="006D5B41">
      <w:r>
        <w:separator/>
      </w:r>
    </w:p>
  </w:endnote>
  <w:endnote w:type="continuationSeparator" w:id="0">
    <w:p w:rsidR="006D5B41" w:rsidRDefault="006D5B41" w:rsidP="006D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nton Light">
    <w:panose1 w:val="00000400000000000000"/>
    <w:charset w:val="00"/>
    <w:family w:val="modern"/>
    <w:notTrueType/>
    <w:pitch w:val="variable"/>
    <w:sig w:usb0="00000207" w:usb1="00000001" w:usb2="00000000" w:usb3="00000000" w:csb0="000000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Footer"/>
    </w:pPr>
    <w:r>
      <w:rPr>
        <w:noProof/>
        <w:lang w:eastAsia="en-GB"/>
      </w:rPr>
      <w:drawing>
        <wp:anchor distT="0" distB="0" distL="114300" distR="114300" simplePos="0" relativeHeight="251660288" behindDoc="0" locked="0" layoutInCell="1" allowOverlap="1">
          <wp:simplePos x="0" y="0"/>
          <wp:positionH relativeFrom="column">
            <wp:posOffset>-596900</wp:posOffset>
          </wp:positionH>
          <wp:positionV relativeFrom="paragraph">
            <wp:posOffset>-622935</wp:posOffset>
          </wp:positionV>
          <wp:extent cx="898525" cy="899795"/>
          <wp:effectExtent l="0" t="0" r="0" b="0"/>
          <wp:wrapThrough wrapText="bothSides">
            <wp:wrapPolygon edited="0">
              <wp:start x="0" y="0"/>
              <wp:lineTo x="0" y="21036"/>
              <wp:lineTo x="21066" y="21036"/>
              <wp:lineTo x="210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Swimming and Water Safety Charter Stamp 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525" cy="899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41" w:rsidRDefault="006D5B41" w:rsidP="006D5B41">
      <w:r>
        <w:separator/>
      </w:r>
    </w:p>
  </w:footnote>
  <w:footnote w:type="continuationSeparator" w:id="0">
    <w:p w:rsidR="006D5B41" w:rsidRDefault="006D5B41" w:rsidP="006D5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B41" w:rsidRDefault="006D5B41">
    <w:pPr>
      <w:pStyle w:val="Header"/>
    </w:pPr>
    <w:r>
      <w:rPr>
        <w:noProof/>
        <w:lang w:eastAsia="en-GB"/>
      </w:rPr>
      <w:drawing>
        <wp:anchor distT="0" distB="0" distL="114300" distR="114300" simplePos="0" relativeHeight="251659264" behindDoc="1" locked="0" layoutInCell="1" allowOverlap="1" wp14:anchorId="3E065751" wp14:editId="14508B01">
          <wp:simplePos x="0" y="0"/>
          <wp:positionH relativeFrom="page">
            <wp:posOffset>57150</wp:posOffset>
          </wp:positionH>
          <wp:positionV relativeFrom="paragraph">
            <wp:posOffset>-284480</wp:posOffset>
          </wp:positionV>
          <wp:extent cx="7434580" cy="332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ter pupil template.jpg"/>
                  <pic:cNvPicPr/>
                </pic:nvPicPr>
                <pic:blipFill rotWithShape="1">
                  <a:blip r:embed="rId1">
                    <a:extLst>
                      <a:ext uri="{28A0092B-C50C-407E-A947-70E740481C1C}">
                        <a14:useLocalDpi xmlns:a14="http://schemas.microsoft.com/office/drawing/2010/main" val="0"/>
                      </a:ext>
                    </a:extLst>
                  </a:blip>
                  <a:srcRect l="2992" t="2585" r="2726" b="68535"/>
                  <a:stretch/>
                </pic:blipFill>
                <pic:spPr bwMode="auto">
                  <a:xfrm>
                    <a:off x="0" y="0"/>
                    <a:ext cx="7434580" cy="332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8EF"/>
    <w:multiLevelType w:val="hybridMultilevel"/>
    <w:tmpl w:val="5F26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F011C"/>
    <w:multiLevelType w:val="hybridMultilevel"/>
    <w:tmpl w:val="8C6ECDDE"/>
    <w:lvl w:ilvl="0" w:tplc="594E9742">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2301CB"/>
    <w:multiLevelType w:val="hybridMultilevel"/>
    <w:tmpl w:val="EE6AF7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0032DAB"/>
    <w:multiLevelType w:val="hybridMultilevel"/>
    <w:tmpl w:val="54BE5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D218BB"/>
    <w:multiLevelType w:val="hybridMultilevel"/>
    <w:tmpl w:val="0D5E3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C12368"/>
    <w:multiLevelType w:val="hybridMultilevel"/>
    <w:tmpl w:val="091A9E68"/>
    <w:lvl w:ilvl="0" w:tplc="350210A4">
      <w:start w:val="1"/>
      <w:numFmt w:val="bullet"/>
      <w:lvlText w:val="•"/>
      <w:lvlJc w:val="left"/>
      <w:pPr>
        <w:ind w:left="360" w:hanging="360"/>
      </w:pPr>
      <w:rPr>
        <w:rFonts w:ascii="Panton Light" w:hAnsi="Panton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41"/>
    <w:rsid w:val="00087790"/>
    <w:rsid w:val="006D5B41"/>
    <w:rsid w:val="008F0716"/>
    <w:rsid w:val="00A90ADC"/>
    <w:rsid w:val="00B87767"/>
    <w:rsid w:val="00C1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1B4CD11-B8D1-49F4-B6EA-895794DC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B4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5B41"/>
    <w:pPr>
      <w:tabs>
        <w:tab w:val="center" w:pos="4513"/>
        <w:tab w:val="right" w:pos="9026"/>
      </w:tabs>
    </w:pPr>
  </w:style>
  <w:style w:type="character" w:customStyle="1" w:styleId="HeaderChar">
    <w:name w:val="Header Char"/>
    <w:basedOn w:val="DefaultParagraphFont"/>
    <w:link w:val="Header"/>
    <w:uiPriority w:val="99"/>
    <w:rsid w:val="006D5B41"/>
  </w:style>
  <w:style w:type="paragraph" w:styleId="Footer">
    <w:name w:val="footer"/>
    <w:basedOn w:val="Normal"/>
    <w:link w:val="FooterChar"/>
    <w:uiPriority w:val="99"/>
    <w:unhideWhenUsed/>
    <w:rsid w:val="006D5B41"/>
    <w:pPr>
      <w:tabs>
        <w:tab w:val="center" w:pos="4513"/>
        <w:tab w:val="right" w:pos="9026"/>
      </w:tabs>
    </w:pPr>
  </w:style>
  <w:style w:type="character" w:customStyle="1" w:styleId="FooterChar">
    <w:name w:val="Footer Char"/>
    <w:basedOn w:val="DefaultParagraphFont"/>
    <w:link w:val="Footer"/>
    <w:uiPriority w:val="99"/>
    <w:rsid w:val="006D5B41"/>
  </w:style>
  <w:style w:type="paragraph" w:styleId="ListParagraph">
    <w:name w:val="List Paragraph"/>
    <w:basedOn w:val="Normal"/>
    <w:uiPriority w:val="34"/>
    <w:qFormat/>
    <w:rsid w:val="00087790"/>
    <w:pPr>
      <w:ind w:left="720"/>
      <w:contextualSpacing/>
    </w:pPr>
  </w:style>
  <w:style w:type="paragraph" w:customStyle="1" w:styleId="SEBodytext">
    <w:name w:val="SE Body text"/>
    <w:basedOn w:val="Normal"/>
    <w:qFormat/>
    <w:rsid w:val="00C113C2"/>
    <w:rPr>
      <w:rFonts w:ascii="Arial" w:eastAsiaTheme="minorHAnsi" w:hAnsi="Arial"/>
      <w:color w:val="000000" w:themeColor="text1"/>
      <w:sz w:val="22"/>
      <w:lang w:val="en-US"/>
    </w:rPr>
  </w:style>
  <w:style w:type="table" w:styleId="TableGrid">
    <w:name w:val="Table Grid"/>
    <w:basedOn w:val="TableNormal"/>
    <w:uiPriority w:val="59"/>
    <w:rsid w:val="00C113C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Brailsford</dc:creator>
  <cp:keywords/>
  <dc:description/>
  <cp:lastModifiedBy>Michelle Brailsford</cp:lastModifiedBy>
  <cp:revision>2</cp:revision>
  <dcterms:created xsi:type="dcterms:W3CDTF">2018-11-08T16:28:00Z</dcterms:created>
  <dcterms:modified xsi:type="dcterms:W3CDTF">2018-11-08T16:28:00Z</dcterms:modified>
</cp:coreProperties>
</file>