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2DD4" w:rsidRPr="00AB4CF1" w:rsidRDefault="00DF2DD4" w:rsidP="006C078A">
      <w:pPr>
        <w:pStyle w:val="SEHeader"/>
      </w:pPr>
    </w:p>
    <w:p w:rsidR="003F7352" w:rsidRPr="006C078A" w:rsidRDefault="003F7352" w:rsidP="006C078A">
      <w:pPr>
        <w:pStyle w:val="SEHeader"/>
      </w:pPr>
      <w:r w:rsidRPr="006C078A">
        <w:t>Swim England</w:t>
      </w:r>
    </w:p>
    <w:p w:rsidR="003F7352" w:rsidRDefault="003F7352" w:rsidP="006C078A">
      <w:pPr>
        <w:pStyle w:val="SEHeader"/>
      </w:pPr>
      <w:r w:rsidRPr="006C078A">
        <w:t>Environmental Assessment</w:t>
      </w:r>
      <w:r w:rsidR="00CD0A81">
        <w:t xml:space="preserve"> Report</w:t>
      </w:r>
    </w:p>
    <w:p w:rsidR="00CD0A81" w:rsidRPr="006C078A" w:rsidRDefault="00CD0A81" w:rsidP="006C078A">
      <w:pPr>
        <w:pStyle w:val="SEHeader"/>
      </w:pPr>
      <w:proofErr w:type="gramStart"/>
      <w:r>
        <w:t>and</w:t>
      </w:r>
      <w:proofErr w:type="gramEnd"/>
      <w:r>
        <w:t xml:space="preserve"> Implementation Plan</w:t>
      </w:r>
    </w:p>
    <w:p w:rsidR="003F7352" w:rsidRPr="009B3EDF" w:rsidRDefault="00143601" w:rsidP="006C078A">
      <w:pPr>
        <w:pStyle w:val="SESubheaderintropara"/>
      </w:pPr>
      <w:proofErr w:type="gramStart"/>
      <w:r>
        <w:t>for</w:t>
      </w:r>
      <w:proofErr w:type="gramEnd"/>
      <w:r>
        <w:t xml:space="preserve"> [Site name here]</w:t>
      </w:r>
    </w:p>
    <w:p w:rsidR="00DF2DD4" w:rsidRPr="00E92809" w:rsidRDefault="00DF2DD4" w:rsidP="00DF2DD4">
      <w:pPr>
        <w:pStyle w:val="SEBodytext"/>
        <w:rPr>
          <w:b/>
          <w:color w:val="000000" w:themeColor="text2"/>
          <w:sz w:val="36"/>
          <w:szCs w:val="36"/>
        </w:rPr>
      </w:pPr>
    </w:p>
    <w:p w:rsidR="00863C76" w:rsidRPr="00E92809" w:rsidRDefault="00863C76" w:rsidP="00DF2DD4">
      <w:pPr>
        <w:pStyle w:val="SEBodytext"/>
        <w:rPr>
          <w:b/>
          <w:color w:val="000000" w:themeColor="text2"/>
          <w:sz w:val="36"/>
          <w:szCs w:val="36"/>
        </w:rPr>
      </w:pPr>
    </w:p>
    <w:p w:rsidR="00863C76" w:rsidRPr="00E92809" w:rsidRDefault="00863C76" w:rsidP="00DF2DD4">
      <w:pPr>
        <w:pStyle w:val="SEBodytext"/>
        <w:rPr>
          <w:b/>
          <w:color w:val="000000" w:themeColor="text2"/>
          <w:sz w:val="36"/>
          <w:szCs w:val="36"/>
        </w:rPr>
      </w:pPr>
    </w:p>
    <w:p w:rsidR="00863C76" w:rsidRPr="00E92809" w:rsidRDefault="00863C76" w:rsidP="00DF2DD4">
      <w:pPr>
        <w:pStyle w:val="SEBodytext"/>
        <w:rPr>
          <w:b/>
          <w:color w:val="000000" w:themeColor="text2"/>
          <w:sz w:val="36"/>
          <w:szCs w:val="36"/>
        </w:rPr>
      </w:pPr>
    </w:p>
    <w:p w:rsidR="00DF2DD4" w:rsidRPr="00E92809" w:rsidRDefault="00DF2DD4" w:rsidP="00DF2DD4">
      <w:pPr>
        <w:pStyle w:val="SEBodytext"/>
        <w:rPr>
          <w:b/>
          <w:i/>
          <w:color w:val="000000" w:themeColor="text2"/>
          <w:sz w:val="36"/>
          <w:szCs w:val="36"/>
        </w:rPr>
      </w:pPr>
    </w:p>
    <w:p w:rsidR="00DF2DD4" w:rsidRPr="00E92809" w:rsidRDefault="00DF2DD4" w:rsidP="00DF2DD4">
      <w:pPr>
        <w:pStyle w:val="SEBodytext"/>
        <w:rPr>
          <w:b/>
          <w:i/>
          <w:color w:val="000000" w:themeColor="text2"/>
          <w:sz w:val="36"/>
          <w:szCs w:val="36"/>
        </w:rPr>
      </w:pPr>
    </w:p>
    <w:p w:rsidR="00DF2DD4" w:rsidRPr="00E92809" w:rsidRDefault="00DF2DD4" w:rsidP="00DF2DD4">
      <w:pPr>
        <w:pStyle w:val="SEBodytext"/>
        <w:rPr>
          <w:b/>
          <w:i/>
          <w:color w:val="000000" w:themeColor="text2"/>
          <w:sz w:val="36"/>
          <w:szCs w:val="36"/>
        </w:rPr>
      </w:pPr>
    </w:p>
    <w:p w:rsidR="00863C76" w:rsidRPr="00E92809" w:rsidRDefault="00863C76" w:rsidP="00863C76">
      <w:pPr>
        <w:pStyle w:val="SEBodytext"/>
        <w:jc w:val="right"/>
        <w:rPr>
          <w:color w:val="000000" w:themeColor="text2"/>
          <w:sz w:val="32"/>
          <w:szCs w:val="32"/>
        </w:rPr>
      </w:pPr>
    </w:p>
    <w:p w:rsidR="00863C76" w:rsidRPr="00E92809" w:rsidRDefault="00863C76" w:rsidP="00863C76">
      <w:pPr>
        <w:pStyle w:val="SEBodytext"/>
        <w:jc w:val="right"/>
        <w:rPr>
          <w:color w:val="000000" w:themeColor="text2"/>
          <w:sz w:val="32"/>
          <w:szCs w:val="32"/>
        </w:rPr>
      </w:pPr>
    </w:p>
    <w:p w:rsidR="00AB4CF1" w:rsidRDefault="00AB4CF1" w:rsidP="00EF6AB9">
      <w:pPr>
        <w:pStyle w:val="SEBodytext"/>
        <w:rPr>
          <w:color w:val="000000" w:themeColor="text2"/>
          <w:sz w:val="32"/>
          <w:szCs w:val="32"/>
        </w:rPr>
      </w:pPr>
    </w:p>
    <w:p w:rsidR="00AB4CF1" w:rsidRDefault="00AB4CF1" w:rsidP="00EF6AB9">
      <w:pPr>
        <w:pStyle w:val="SEBodytext"/>
        <w:rPr>
          <w:color w:val="000000" w:themeColor="text2"/>
          <w:sz w:val="32"/>
          <w:szCs w:val="32"/>
        </w:rPr>
      </w:pPr>
    </w:p>
    <w:p w:rsidR="00AB4CF1" w:rsidRDefault="00AB4CF1" w:rsidP="00EF6AB9">
      <w:pPr>
        <w:pStyle w:val="SEBodytext"/>
        <w:rPr>
          <w:color w:val="000000" w:themeColor="text2"/>
          <w:sz w:val="32"/>
          <w:szCs w:val="32"/>
        </w:rPr>
      </w:pPr>
    </w:p>
    <w:p w:rsidR="00AB4CF1" w:rsidRDefault="00AB4CF1" w:rsidP="00EF6AB9">
      <w:pPr>
        <w:pStyle w:val="SEBodytext"/>
        <w:rPr>
          <w:color w:val="000000" w:themeColor="text2"/>
          <w:sz w:val="32"/>
          <w:szCs w:val="32"/>
        </w:rPr>
      </w:pPr>
    </w:p>
    <w:p w:rsidR="00AB4CF1" w:rsidRDefault="00AB4CF1" w:rsidP="00EF6AB9">
      <w:pPr>
        <w:pStyle w:val="SEBodytext"/>
        <w:rPr>
          <w:color w:val="000000" w:themeColor="text2"/>
          <w:sz w:val="32"/>
          <w:szCs w:val="32"/>
        </w:rPr>
      </w:pPr>
    </w:p>
    <w:p w:rsidR="00AB4CF1" w:rsidRDefault="00AB4CF1" w:rsidP="00EF6AB9">
      <w:pPr>
        <w:pStyle w:val="SEBodytext"/>
        <w:rPr>
          <w:color w:val="000000" w:themeColor="text2"/>
          <w:sz w:val="32"/>
          <w:szCs w:val="32"/>
        </w:rPr>
      </w:pPr>
    </w:p>
    <w:p w:rsidR="00AB4CF1" w:rsidRDefault="00AB4CF1" w:rsidP="00EF6AB9">
      <w:pPr>
        <w:pStyle w:val="SEBodytext"/>
        <w:rPr>
          <w:color w:val="000000" w:themeColor="text2"/>
          <w:sz w:val="32"/>
          <w:szCs w:val="32"/>
        </w:rPr>
      </w:pPr>
    </w:p>
    <w:p w:rsidR="00AB4CF1" w:rsidRDefault="00AB4CF1" w:rsidP="00EF6AB9">
      <w:pPr>
        <w:pStyle w:val="SEBodytext"/>
        <w:rPr>
          <w:color w:val="000000" w:themeColor="text2"/>
          <w:sz w:val="32"/>
          <w:szCs w:val="32"/>
        </w:rPr>
      </w:pPr>
    </w:p>
    <w:p w:rsidR="00AB4CF1" w:rsidRDefault="00AB4CF1" w:rsidP="00EF6AB9">
      <w:pPr>
        <w:pStyle w:val="SEBodytext"/>
        <w:rPr>
          <w:color w:val="000000" w:themeColor="text2"/>
          <w:sz w:val="32"/>
          <w:szCs w:val="32"/>
        </w:rPr>
      </w:pPr>
    </w:p>
    <w:p w:rsidR="00AB4CF1" w:rsidRDefault="00AB4CF1" w:rsidP="00EF6AB9">
      <w:pPr>
        <w:pStyle w:val="SEBodytext"/>
        <w:rPr>
          <w:color w:val="000000" w:themeColor="text2"/>
          <w:sz w:val="32"/>
          <w:szCs w:val="32"/>
        </w:rPr>
      </w:pPr>
    </w:p>
    <w:p w:rsidR="00AB4CF1" w:rsidRDefault="00AB4CF1" w:rsidP="00EF6AB9">
      <w:pPr>
        <w:pStyle w:val="SEBodytext"/>
        <w:rPr>
          <w:color w:val="000000" w:themeColor="text2"/>
          <w:sz w:val="32"/>
          <w:szCs w:val="32"/>
        </w:rPr>
      </w:pPr>
    </w:p>
    <w:p w:rsidR="00AB4CF1" w:rsidRDefault="00AB4CF1">
      <w:pPr>
        <w:pStyle w:val="SEBodytext"/>
      </w:pPr>
    </w:p>
    <w:p w:rsidR="00143601" w:rsidRDefault="00143601">
      <w:pPr>
        <w:pStyle w:val="SEBodytext"/>
      </w:pPr>
    </w:p>
    <w:p w:rsidR="00863C76" w:rsidRPr="006C078A" w:rsidRDefault="009510E7">
      <w:pPr>
        <w:pStyle w:val="SEBodytext"/>
      </w:pPr>
      <w:r>
        <w:t xml:space="preserve">Conducted by: </w:t>
      </w:r>
      <w:r w:rsidR="00143601">
        <w:t>[Name here]</w:t>
      </w:r>
    </w:p>
    <w:p w:rsidR="00234F63" w:rsidRPr="006C078A" w:rsidRDefault="00143601">
      <w:pPr>
        <w:pStyle w:val="SEBodytext"/>
      </w:pPr>
      <w:r>
        <w:t>Organisation: [Here]</w:t>
      </w:r>
    </w:p>
    <w:p w:rsidR="00863C76" w:rsidRPr="006C078A" w:rsidRDefault="008A795A">
      <w:pPr>
        <w:pStyle w:val="SEBodytext"/>
      </w:pPr>
      <w:r w:rsidRPr="006C078A">
        <w:t xml:space="preserve">Assessment date: </w:t>
      </w:r>
      <w:r w:rsidR="00143601">
        <w:rPr>
          <w:b/>
        </w:rPr>
        <w:t>[add date here]</w:t>
      </w:r>
    </w:p>
    <w:p w:rsidR="00AB4CF1" w:rsidRDefault="00AB4CF1">
      <w:pPr>
        <w:pStyle w:val="SEBodytext"/>
      </w:pPr>
    </w:p>
    <w:p w:rsidR="0098630E" w:rsidRDefault="0098630E" w:rsidP="006C078A">
      <w:pPr>
        <w:pStyle w:val="SESubheaderintropara"/>
      </w:pPr>
    </w:p>
    <w:p w:rsidR="00863C76" w:rsidRPr="000A6223" w:rsidRDefault="00863C76" w:rsidP="006C078A">
      <w:pPr>
        <w:pStyle w:val="SESubheaderintropara"/>
      </w:pPr>
      <w:r w:rsidRPr="000A6223">
        <w:lastRenderedPageBreak/>
        <w:t>Swim</w:t>
      </w:r>
      <w:r w:rsidR="00CD0A81">
        <w:t xml:space="preserve"> England’s Environmental Assessment</w:t>
      </w:r>
    </w:p>
    <w:p w:rsidR="00AB4CF1" w:rsidRPr="006C078A" w:rsidRDefault="00AB4CF1">
      <w:pPr>
        <w:pStyle w:val="SEBodytext"/>
      </w:pPr>
    </w:p>
    <w:p w:rsidR="00863C76" w:rsidRPr="006C078A" w:rsidRDefault="00863C76" w:rsidP="009510E7">
      <w:pPr>
        <w:pStyle w:val="SEBodytext"/>
        <w:jc w:val="both"/>
      </w:pPr>
      <w:r w:rsidRPr="006C078A">
        <w:t>It is important to consider both the physical and social environment of any public or community building in order to identify areas for improvement. There are a range of things leisure centre providers can do to help people with disabilities or long term health conditions remain engaged in physical activity in a meaningful way. This can be done by ensuring the physical environment is easy to navigate and is safe.</w:t>
      </w:r>
    </w:p>
    <w:p w:rsidR="00863C76" w:rsidRPr="00E92809" w:rsidRDefault="00863C76" w:rsidP="00DF2DD4">
      <w:pPr>
        <w:pStyle w:val="SEBodytext"/>
        <w:rPr>
          <w:color w:val="000000" w:themeColor="text2"/>
          <w:sz w:val="24"/>
        </w:rPr>
      </w:pPr>
    </w:p>
    <w:p w:rsidR="00863C76" w:rsidRPr="000A6223" w:rsidRDefault="00CD0A81" w:rsidP="006C078A">
      <w:pPr>
        <w:pStyle w:val="SESubheaderintropara"/>
      </w:pPr>
      <w:r>
        <w:t>Environmental Assessment Tool</w:t>
      </w:r>
    </w:p>
    <w:p w:rsidR="00863C76" w:rsidRPr="000A6223" w:rsidRDefault="00863C76" w:rsidP="00DF2DD4">
      <w:pPr>
        <w:pStyle w:val="SEBodytext"/>
        <w:rPr>
          <w:b/>
          <w:color w:val="000000" w:themeColor="text2"/>
          <w:sz w:val="24"/>
        </w:rPr>
      </w:pPr>
    </w:p>
    <w:p w:rsidR="00FD5241" w:rsidRPr="006C078A" w:rsidRDefault="00CD0A81" w:rsidP="009510E7">
      <w:pPr>
        <w:pStyle w:val="SEBodytext"/>
        <w:jc w:val="both"/>
      </w:pPr>
      <w:r>
        <w:t xml:space="preserve">The environmental assessment tool </w:t>
      </w:r>
      <w:r w:rsidR="00863C76" w:rsidRPr="006C078A">
        <w:t>was developed to help make the aquatic experience for people</w:t>
      </w:r>
      <w:r w:rsidR="00FD5241" w:rsidRPr="006C078A">
        <w:t xml:space="preserve"> with disabilities and long term health conditions more accessible. It focuses on the aspects of the physical environment known have the greatest impact on these target groups.</w:t>
      </w:r>
    </w:p>
    <w:p w:rsidR="00FD5241" w:rsidRPr="006C078A" w:rsidRDefault="00FD5241" w:rsidP="009510E7">
      <w:pPr>
        <w:pStyle w:val="SEBodytext"/>
        <w:jc w:val="both"/>
      </w:pPr>
    </w:p>
    <w:p w:rsidR="00863C76" w:rsidRPr="006C078A" w:rsidRDefault="00FD5241" w:rsidP="009510E7">
      <w:pPr>
        <w:pStyle w:val="SEBodytext"/>
        <w:jc w:val="both"/>
      </w:pPr>
      <w:r w:rsidRPr="006C078A">
        <w:t>In assessing a centre’s unique strengths or deficiencies it is important to engage with those who would directly benefit from any changes, through constructive conversations and implementing or monitoring improvements. Following this assessment, our recommendation would be to construct an action plan that takes into account the suggested improvements made, but then also utilising service users to assist, particularly in monitoring the impact of any changes made.</w:t>
      </w:r>
    </w:p>
    <w:p w:rsidR="00FD5241" w:rsidRPr="00E92809" w:rsidRDefault="00FD5241" w:rsidP="00FD5241">
      <w:pPr>
        <w:pStyle w:val="SEBodytext"/>
        <w:jc w:val="both"/>
        <w:rPr>
          <w:color w:val="000000" w:themeColor="text2"/>
          <w:sz w:val="24"/>
        </w:rPr>
      </w:pPr>
    </w:p>
    <w:p w:rsidR="00FD5241" w:rsidRPr="000A6223" w:rsidRDefault="00FD5241" w:rsidP="006C078A">
      <w:pPr>
        <w:pStyle w:val="SESubheaderintropara"/>
      </w:pPr>
      <w:r w:rsidRPr="000A6223">
        <w:t>Process</w:t>
      </w:r>
      <w:r w:rsidR="000A6223" w:rsidRPr="000A6223">
        <w:t xml:space="preserve"> followed</w:t>
      </w:r>
    </w:p>
    <w:p w:rsidR="00FD5241" w:rsidRPr="000A6223" w:rsidRDefault="00FD5241" w:rsidP="00FD5241">
      <w:pPr>
        <w:pStyle w:val="SEBodytext"/>
        <w:jc w:val="both"/>
        <w:rPr>
          <w:b/>
          <w:color w:val="000000" w:themeColor="text2"/>
          <w:sz w:val="24"/>
        </w:rPr>
      </w:pPr>
    </w:p>
    <w:p w:rsidR="004A67F7" w:rsidRDefault="00FD5241" w:rsidP="007250CD">
      <w:pPr>
        <w:pStyle w:val="SEBodytext"/>
        <w:jc w:val="both"/>
      </w:pPr>
      <w:r w:rsidRPr="006C078A">
        <w:t xml:space="preserve">The assessment </w:t>
      </w:r>
      <w:r w:rsidR="0098630E">
        <w:t xml:space="preserve">of the </w:t>
      </w:r>
      <w:r w:rsidR="00143601">
        <w:t xml:space="preserve">[Site name here] </w:t>
      </w:r>
      <w:r w:rsidRPr="006C078A">
        <w:t>was undertaken with full</w:t>
      </w:r>
      <w:r w:rsidR="0098630E">
        <w:t xml:space="preserve"> support from </w:t>
      </w:r>
      <w:r w:rsidR="00143601">
        <w:t xml:space="preserve">[Organisation name here] </w:t>
      </w:r>
      <w:r w:rsidR="004A67F7" w:rsidRPr="006C078A">
        <w:t xml:space="preserve">who </w:t>
      </w:r>
      <w:r w:rsidR="00143601">
        <w:t>are progressing through the Water Wellbeing accreditation process with support from Swim England.</w:t>
      </w:r>
    </w:p>
    <w:p w:rsidR="00143601" w:rsidRPr="006C078A" w:rsidRDefault="00143601" w:rsidP="007250CD">
      <w:pPr>
        <w:pStyle w:val="SEBodytext"/>
        <w:jc w:val="both"/>
      </w:pPr>
    </w:p>
    <w:p w:rsidR="004A67F7" w:rsidRPr="006C078A" w:rsidRDefault="0098630E" w:rsidP="007250CD">
      <w:pPr>
        <w:pStyle w:val="SEBodytext"/>
        <w:jc w:val="both"/>
      </w:pPr>
      <w:r>
        <w:t>The site was</w:t>
      </w:r>
      <w:r w:rsidR="004A67F7" w:rsidRPr="006C078A">
        <w:t xml:space="preserve"> assessed on </w:t>
      </w:r>
      <w:r w:rsidR="00143601">
        <w:rPr>
          <w:b/>
        </w:rPr>
        <w:t>[Add date here]</w:t>
      </w:r>
      <w:r w:rsidR="00143601">
        <w:t xml:space="preserve"> by [Name and title here] </w:t>
      </w:r>
      <w:r w:rsidR="004A67F7" w:rsidRPr="006C078A">
        <w:t>scoring each area of the envi</w:t>
      </w:r>
      <w:r w:rsidR="007250CD">
        <w:t>ronmental checklist independently.</w:t>
      </w:r>
    </w:p>
    <w:p w:rsidR="004A67F7" w:rsidRPr="00E92809" w:rsidRDefault="004A67F7" w:rsidP="00FD5241">
      <w:pPr>
        <w:pStyle w:val="SEBodytext"/>
        <w:jc w:val="both"/>
        <w:rPr>
          <w:color w:val="000000" w:themeColor="text2"/>
          <w:sz w:val="24"/>
        </w:rPr>
      </w:pPr>
    </w:p>
    <w:p w:rsidR="004A67F7" w:rsidRPr="000A6223" w:rsidRDefault="004A67F7" w:rsidP="006C078A">
      <w:pPr>
        <w:pStyle w:val="SESubheaderintropara"/>
      </w:pPr>
      <w:r w:rsidRPr="000A6223">
        <w:t>Report</w:t>
      </w:r>
    </w:p>
    <w:p w:rsidR="004A67F7" w:rsidRPr="000A6223" w:rsidRDefault="004A67F7" w:rsidP="00FD5241">
      <w:pPr>
        <w:pStyle w:val="SEBodytext"/>
        <w:jc w:val="both"/>
        <w:rPr>
          <w:b/>
          <w:color w:val="000000" w:themeColor="text2"/>
          <w:sz w:val="24"/>
        </w:rPr>
      </w:pPr>
    </w:p>
    <w:p w:rsidR="00625330" w:rsidRPr="006C078A" w:rsidRDefault="004A67F7" w:rsidP="007250CD">
      <w:pPr>
        <w:pStyle w:val="SEBodytext"/>
        <w:jc w:val="both"/>
      </w:pPr>
      <w:r w:rsidRPr="006C078A">
        <w:t xml:space="preserve">The report </w:t>
      </w:r>
      <w:r w:rsidR="000A6223" w:rsidRPr="006C078A">
        <w:t xml:space="preserve">produced </w:t>
      </w:r>
      <w:r w:rsidR="00625330" w:rsidRPr="006C078A">
        <w:t>shows</w:t>
      </w:r>
      <w:r w:rsidRPr="006C078A">
        <w:t xml:space="preserve"> </w:t>
      </w:r>
      <w:r w:rsidR="00143601">
        <w:t xml:space="preserve">the </w:t>
      </w:r>
      <w:r w:rsidRPr="006C078A">
        <w:t>actual scores for each</w:t>
      </w:r>
      <w:r w:rsidR="0098630E">
        <w:t xml:space="preserve"> area of the</w:t>
      </w:r>
      <w:r w:rsidRPr="006C078A">
        <w:t xml:space="preserve"> facility, with comments on suggested areas for impr</w:t>
      </w:r>
      <w:r w:rsidR="00143601">
        <w:t>ovement also listed</w:t>
      </w:r>
      <w:r w:rsidR="00625330" w:rsidRPr="006C078A">
        <w:t>:</w:t>
      </w:r>
    </w:p>
    <w:p w:rsidR="00625330" w:rsidRPr="006C078A" w:rsidRDefault="00625330" w:rsidP="006C078A">
      <w:pPr>
        <w:pStyle w:val="SEBodytext"/>
      </w:pPr>
    </w:p>
    <w:p w:rsidR="004A67F7" w:rsidRPr="006C078A" w:rsidRDefault="00625330" w:rsidP="007250CD">
      <w:pPr>
        <w:pStyle w:val="SEBodytext"/>
        <w:jc w:val="both"/>
      </w:pPr>
      <w:r w:rsidRPr="006C078A">
        <w:t xml:space="preserve">Whilst scores are </w:t>
      </w:r>
      <w:r w:rsidR="0025279F" w:rsidRPr="006C078A">
        <w:t xml:space="preserve">only </w:t>
      </w:r>
      <w:r w:rsidRPr="006C078A">
        <w:t>the opi</w:t>
      </w:r>
      <w:r w:rsidR="0025279F" w:rsidRPr="006C078A">
        <w:t>nion</w:t>
      </w:r>
      <w:r w:rsidR="00143601">
        <w:t xml:space="preserve"> of the person conducting</w:t>
      </w:r>
      <w:r w:rsidR="0098630E">
        <w:t xml:space="preserve"> the assessment</w:t>
      </w:r>
      <w:r w:rsidR="0025279F" w:rsidRPr="006C078A">
        <w:t>,</w:t>
      </w:r>
      <w:r w:rsidR="008A795A" w:rsidRPr="006C078A">
        <w:t xml:space="preserve"> </w:t>
      </w:r>
      <w:r w:rsidR="0025279F" w:rsidRPr="006C078A">
        <w:t xml:space="preserve">this should give sufficient information to be able to draw comparisons and identify strengths and weaknesses </w:t>
      </w:r>
      <w:r w:rsidR="008A795A" w:rsidRPr="006C078A">
        <w:t xml:space="preserve">across </w:t>
      </w:r>
      <w:r w:rsidR="0098630E">
        <w:t>the site</w:t>
      </w:r>
      <w:r w:rsidR="0025279F" w:rsidRPr="006C078A">
        <w:t xml:space="preserve">, which will hopefully </w:t>
      </w:r>
      <w:r w:rsidR="00143601">
        <w:t>lead to</w:t>
      </w:r>
      <w:r w:rsidR="0025279F" w:rsidRPr="006C078A">
        <w:t xml:space="preserve"> improvement in as many of the areas identified as possible.</w:t>
      </w:r>
    </w:p>
    <w:p w:rsidR="0098630E" w:rsidRDefault="0098630E" w:rsidP="006C078A">
      <w:pPr>
        <w:pStyle w:val="SESubheaderintropara"/>
      </w:pPr>
    </w:p>
    <w:p w:rsidR="0098630E" w:rsidRDefault="0098630E" w:rsidP="006C078A">
      <w:pPr>
        <w:pStyle w:val="SESubheaderintropara"/>
      </w:pPr>
    </w:p>
    <w:p w:rsidR="0098630E" w:rsidRDefault="0098630E" w:rsidP="006C078A">
      <w:pPr>
        <w:pStyle w:val="SESubheaderintropara"/>
      </w:pPr>
    </w:p>
    <w:p w:rsidR="00143601" w:rsidRDefault="00143601" w:rsidP="006C078A">
      <w:pPr>
        <w:pStyle w:val="SESubheaderintropara"/>
      </w:pPr>
    </w:p>
    <w:p w:rsidR="00143601" w:rsidRDefault="00143601" w:rsidP="006C078A">
      <w:pPr>
        <w:pStyle w:val="SESubheaderintropara"/>
      </w:pPr>
    </w:p>
    <w:p w:rsidR="00E92809" w:rsidRPr="0025279F" w:rsidRDefault="00AE65BD" w:rsidP="006C078A">
      <w:pPr>
        <w:pStyle w:val="SESubheaderintropara"/>
      </w:pPr>
      <w:r w:rsidRPr="0025279F">
        <w:lastRenderedPageBreak/>
        <w:t>Summary of outcomes from the assessment</w:t>
      </w:r>
    </w:p>
    <w:p w:rsidR="00E92809" w:rsidRPr="006C078A" w:rsidRDefault="00E92809">
      <w:pPr>
        <w:pStyle w:val="SEBodytext"/>
      </w:pPr>
    </w:p>
    <w:p w:rsidR="00AE65BD" w:rsidRPr="006C078A" w:rsidRDefault="00AE65BD" w:rsidP="007250CD">
      <w:pPr>
        <w:pStyle w:val="SEBodytext"/>
        <w:jc w:val="both"/>
      </w:pPr>
      <w:r w:rsidRPr="006C078A">
        <w:t>Whilst this report forms an initial analysis as to how acce</w:t>
      </w:r>
      <w:r w:rsidR="0098630E">
        <w:t>ssible the facility environment was</w:t>
      </w:r>
      <w:r w:rsidRPr="006C078A">
        <w:t xml:space="preserve"> at time of assessment, it is recommended that the checklist is used as a periodic review tool to assess and measure improvements. Further assessments should be undertaken by different members of staff as well as people with a disability and/or a long term health condition</w:t>
      </w:r>
      <w:r w:rsidR="00143601">
        <w:t xml:space="preserve"> wherever possible</w:t>
      </w:r>
      <w:r w:rsidRPr="006C078A">
        <w:t>.</w:t>
      </w:r>
    </w:p>
    <w:p w:rsidR="00AE65BD" w:rsidRPr="006C078A" w:rsidRDefault="00AE65BD" w:rsidP="007250CD">
      <w:pPr>
        <w:pStyle w:val="SEBodytext"/>
        <w:jc w:val="both"/>
      </w:pPr>
    </w:p>
    <w:p w:rsidR="00E92809" w:rsidRPr="006C078A" w:rsidRDefault="00AE65BD" w:rsidP="007250CD">
      <w:pPr>
        <w:pStyle w:val="SEBodytext"/>
        <w:jc w:val="both"/>
      </w:pPr>
      <w:r w:rsidRPr="006C078A">
        <w:t>There is no perfect score or perfect outcome. The idea is to use the tool to sensitise those responsible for pools an</w:t>
      </w:r>
      <w:r w:rsidR="007250CD">
        <w:t>d leisure centres to the barriers</w:t>
      </w:r>
      <w:r w:rsidRPr="006C078A">
        <w:t xml:space="preserve"> and opportunities that these environments present.</w:t>
      </w:r>
    </w:p>
    <w:p w:rsidR="00AE65BD" w:rsidRPr="00AE65BD" w:rsidRDefault="00AE65BD" w:rsidP="00AE65BD">
      <w:pPr>
        <w:pStyle w:val="SEBodytext"/>
        <w:rPr>
          <w:color w:val="000000" w:themeColor="text2"/>
          <w:sz w:val="24"/>
        </w:rPr>
      </w:pPr>
    </w:p>
    <w:p w:rsidR="00E92809" w:rsidRPr="000A6223" w:rsidRDefault="00AE65BD" w:rsidP="006C078A">
      <w:pPr>
        <w:pStyle w:val="SESubheaderintropara"/>
      </w:pPr>
      <w:r w:rsidRPr="000A6223">
        <w:t>Comparative overview</w:t>
      </w:r>
    </w:p>
    <w:p w:rsidR="00AE65BD" w:rsidRPr="006C078A" w:rsidRDefault="00AE65BD">
      <w:pPr>
        <w:pStyle w:val="SEBodytext"/>
      </w:pPr>
    </w:p>
    <w:p w:rsidR="00AE65BD" w:rsidRPr="006C078A" w:rsidRDefault="00AE65BD" w:rsidP="00482AA7">
      <w:pPr>
        <w:pStyle w:val="SEBodytext"/>
        <w:jc w:val="both"/>
      </w:pPr>
      <w:r w:rsidRPr="006C078A">
        <w:t>The six areas defined by the checklist have been scored below to show room for improvement and as a percentage of the possible maximum score. This will hopefully help to highlight the areas of the facility where greatest improvement is needed.</w:t>
      </w:r>
      <w:r w:rsidR="0025279F" w:rsidRPr="006C078A">
        <w:t xml:space="preserve"> Further commentary is also provided below.</w:t>
      </w:r>
    </w:p>
    <w:p w:rsidR="00E92809" w:rsidRPr="002F0F90" w:rsidRDefault="00E92809" w:rsidP="00E92809">
      <w:pPr>
        <w:pStyle w:val="SEBodytext"/>
        <w:rPr>
          <w:b/>
          <w:color w:val="000000" w:themeColor="text2"/>
          <w:sz w:val="32"/>
          <w:szCs w:val="32"/>
        </w:rPr>
      </w:pPr>
    </w:p>
    <w:tbl>
      <w:tblPr>
        <w:tblStyle w:val="TableGridLight"/>
        <w:tblW w:w="9067" w:type="dxa"/>
        <w:tblCellMar>
          <w:top w:w="85" w:type="dxa"/>
          <w:left w:w="85" w:type="dxa"/>
          <w:bottom w:w="85" w:type="dxa"/>
          <w:right w:w="85" w:type="dxa"/>
        </w:tblCellMar>
        <w:tblLook w:val="04A0" w:firstRow="1" w:lastRow="0" w:firstColumn="1" w:lastColumn="0" w:noHBand="0" w:noVBand="1"/>
      </w:tblPr>
      <w:tblGrid>
        <w:gridCol w:w="3230"/>
        <w:gridCol w:w="1868"/>
        <w:gridCol w:w="1985"/>
        <w:gridCol w:w="1984"/>
      </w:tblGrid>
      <w:tr w:rsidR="0098630E" w:rsidRPr="00AB4CF1" w:rsidTr="0098630E">
        <w:tc>
          <w:tcPr>
            <w:tcW w:w="3230" w:type="dxa"/>
            <w:shd w:val="clear" w:color="auto" w:fill="555555" w:themeFill="text1"/>
          </w:tcPr>
          <w:p w:rsidR="0098630E" w:rsidRPr="006C078A" w:rsidRDefault="0098630E">
            <w:pPr>
              <w:pStyle w:val="SEBodytext"/>
              <w:rPr>
                <w:color w:val="FFFFFF" w:themeColor="background1"/>
                <w:sz w:val="20"/>
                <w:szCs w:val="20"/>
              </w:rPr>
            </w:pPr>
            <w:r w:rsidRPr="006C078A">
              <w:rPr>
                <w:color w:val="FFFFFF" w:themeColor="background1"/>
                <w:sz w:val="20"/>
                <w:szCs w:val="20"/>
              </w:rPr>
              <w:t>Facility Area</w:t>
            </w:r>
          </w:p>
        </w:tc>
        <w:tc>
          <w:tcPr>
            <w:tcW w:w="5837" w:type="dxa"/>
            <w:gridSpan w:val="3"/>
            <w:shd w:val="clear" w:color="auto" w:fill="555555" w:themeFill="text1"/>
          </w:tcPr>
          <w:p w:rsidR="0098630E" w:rsidRPr="006C078A" w:rsidRDefault="0098630E">
            <w:pPr>
              <w:pStyle w:val="SEBodytext"/>
              <w:rPr>
                <w:color w:val="FFFFFF" w:themeColor="background1"/>
                <w:sz w:val="20"/>
                <w:szCs w:val="20"/>
              </w:rPr>
            </w:pPr>
            <w:r>
              <w:rPr>
                <w:color w:val="FFFFFF" w:themeColor="background1"/>
                <w:sz w:val="20"/>
                <w:szCs w:val="20"/>
              </w:rPr>
              <w:t>S</w:t>
            </w:r>
            <w:r w:rsidR="00FA5235">
              <w:rPr>
                <w:color w:val="FFFFFF" w:themeColor="background1"/>
                <w:sz w:val="20"/>
                <w:szCs w:val="20"/>
              </w:rPr>
              <w:t>core for Royal Commonwealth Pool</w:t>
            </w:r>
          </w:p>
        </w:tc>
      </w:tr>
      <w:tr w:rsidR="0098630E" w:rsidRPr="00AB4CF1" w:rsidTr="00FA5235">
        <w:tc>
          <w:tcPr>
            <w:tcW w:w="3230" w:type="dxa"/>
            <w:shd w:val="clear" w:color="auto" w:fill="FFFFFF" w:themeFill="background1"/>
          </w:tcPr>
          <w:p w:rsidR="0098630E" w:rsidRPr="006C078A" w:rsidRDefault="0098630E">
            <w:pPr>
              <w:pStyle w:val="SEBodytext"/>
              <w:rPr>
                <w:sz w:val="20"/>
                <w:szCs w:val="20"/>
              </w:rPr>
            </w:pPr>
            <w:r w:rsidRPr="006C078A">
              <w:rPr>
                <w:sz w:val="20"/>
                <w:szCs w:val="20"/>
              </w:rPr>
              <w:t xml:space="preserve">A: Outside entrance and arrival </w:t>
            </w:r>
          </w:p>
        </w:tc>
        <w:tc>
          <w:tcPr>
            <w:tcW w:w="1868" w:type="dxa"/>
            <w:shd w:val="clear" w:color="auto" w:fill="FFFFFF" w:themeFill="background1"/>
          </w:tcPr>
          <w:p w:rsidR="0098630E" w:rsidRPr="006C078A" w:rsidRDefault="00143601">
            <w:pPr>
              <w:pStyle w:val="SEBodytext"/>
              <w:jc w:val="center"/>
              <w:rPr>
                <w:sz w:val="20"/>
                <w:szCs w:val="20"/>
              </w:rPr>
            </w:pPr>
            <w:r>
              <w:rPr>
                <w:sz w:val="20"/>
                <w:szCs w:val="20"/>
              </w:rPr>
              <w:t>0</w:t>
            </w:r>
          </w:p>
        </w:tc>
        <w:tc>
          <w:tcPr>
            <w:tcW w:w="1985" w:type="dxa"/>
            <w:shd w:val="clear" w:color="auto" w:fill="FFFFFF" w:themeFill="background1"/>
          </w:tcPr>
          <w:p w:rsidR="0098630E" w:rsidRPr="006C078A" w:rsidRDefault="0098630E">
            <w:pPr>
              <w:pStyle w:val="SEBodytext"/>
              <w:jc w:val="center"/>
              <w:rPr>
                <w:b/>
                <w:sz w:val="20"/>
                <w:szCs w:val="20"/>
              </w:rPr>
            </w:pPr>
            <w:r w:rsidRPr="006C078A">
              <w:rPr>
                <w:b/>
                <w:sz w:val="20"/>
                <w:szCs w:val="20"/>
              </w:rPr>
              <w:t>75</w:t>
            </w:r>
          </w:p>
        </w:tc>
        <w:tc>
          <w:tcPr>
            <w:tcW w:w="1984" w:type="dxa"/>
            <w:shd w:val="clear" w:color="auto" w:fill="FFFFFF" w:themeFill="background1"/>
          </w:tcPr>
          <w:p w:rsidR="0098630E" w:rsidRPr="006C078A" w:rsidRDefault="00143601">
            <w:pPr>
              <w:pStyle w:val="SEBodytext"/>
              <w:jc w:val="center"/>
              <w:rPr>
                <w:sz w:val="20"/>
                <w:szCs w:val="20"/>
              </w:rPr>
            </w:pPr>
            <w:r>
              <w:rPr>
                <w:sz w:val="20"/>
                <w:szCs w:val="20"/>
              </w:rPr>
              <w:t>0</w:t>
            </w:r>
            <w:r w:rsidR="0098630E" w:rsidRPr="006C078A">
              <w:rPr>
                <w:sz w:val="20"/>
                <w:szCs w:val="20"/>
              </w:rPr>
              <w:t>%</w:t>
            </w:r>
          </w:p>
        </w:tc>
      </w:tr>
      <w:tr w:rsidR="0098630E" w:rsidRPr="00AB4CF1" w:rsidTr="00FA5235">
        <w:trPr>
          <w:trHeight w:val="25"/>
        </w:trPr>
        <w:tc>
          <w:tcPr>
            <w:tcW w:w="3230" w:type="dxa"/>
            <w:shd w:val="clear" w:color="auto" w:fill="F2F2F2" w:themeFill="background1" w:themeFillShade="F2"/>
          </w:tcPr>
          <w:p w:rsidR="0098630E" w:rsidRPr="006C078A" w:rsidRDefault="0098630E">
            <w:pPr>
              <w:pStyle w:val="SEBodytext"/>
              <w:rPr>
                <w:sz w:val="20"/>
                <w:szCs w:val="20"/>
              </w:rPr>
            </w:pPr>
            <w:r w:rsidRPr="006C078A">
              <w:rPr>
                <w:sz w:val="20"/>
                <w:szCs w:val="20"/>
              </w:rPr>
              <w:t>B: Lobby and reception</w:t>
            </w:r>
          </w:p>
        </w:tc>
        <w:tc>
          <w:tcPr>
            <w:tcW w:w="1868" w:type="dxa"/>
            <w:shd w:val="clear" w:color="auto" w:fill="F2F2F2" w:themeFill="background1" w:themeFillShade="F2"/>
          </w:tcPr>
          <w:p w:rsidR="0098630E" w:rsidRPr="006C078A" w:rsidRDefault="00143601">
            <w:pPr>
              <w:pStyle w:val="SEBodytext"/>
              <w:jc w:val="center"/>
              <w:rPr>
                <w:sz w:val="20"/>
                <w:szCs w:val="20"/>
              </w:rPr>
            </w:pPr>
            <w:r>
              <w:rPr>
                <w:sz w:val="20"/>
                <w:szCs w:val="20"/>
              </w:rPr>
              <w:t>0</w:t>
            </w:r>
          </w:p>
        </w:tc>
        <w:tc>
          <w:tcPr>
            <w:tcW w:w="1985" w:type="dxa"/>
            <w:shd w:val="clear" w:color="auto" w:fill="F2F2F2" w:themeFill="background1" w:themeFillShade="F2"/>
          </w:tcPr>
          <w:p w:rsidR="0098630E" w:rsidRPr="006C078A" w:rsidRDefault="0098630E">
            <w:pPr>
              <w:pStyle w:val="SEBodytext"/>
              <w:jc w:val="center"/>
              <w:rPr>
                <w:b/>
                <w:sz w:val="20"/>
                <w:szCs w:val="20"/>
              </w:rPr>
            </w:pPr>
            <w:r w:rsidRPr="006C078A">
              <w:rPr>
                <w:b/>
                <w:sz w:val="20"/>
                <w:szCs w:val="20"/>
              </w:rPr>
              <w:t>80</w:t>
            </w:r>
          </w:p>
        </w:tc>
        <w:tc>
          <w:tcPr>
            <w:tcW w:w="1984" w:type="dxa"/>
            <w:shd w:val="clear" w:color="auto" w:fill="F2F2F2" w:themeFill="background1" w:themeFillShade="F2"/>
          </w:tcPr>
          <w:p w:rsidR="0098630E" w:rsidRPr="006C078A" w:rsidRDefault="00143601">
            <w:pPr>
              <w:pStyle w:val="SEBodytext"/>
              <w:jc w:val="center"/>
              <w:rPr>
                <w:sz w:val="20"/>
                <w:szCs w:val="20"/>
              </w:rPr>
            </w:pPr>
            <w:r>
              <w:rPr>
                <w:sz w:val="20"/>
                <w:szCs w:val="20"/>
              </w:rPr>
              <w:t>0</w:t>
            </w:r>
            <w:r w:rsidR="0098630E" w:rsidRPr="006C078A">
              <w:rPr>
                <w:sz w:val="20"/>
                <w:szCs w:val="20"/>
              </w:rPr>
              <w:t>%</w:t>
            </w:r>
          </w:p>
        </w:tc>
      </w:tr>
      <w:tr w:rsidR="0098630E" w:rsidRPr="00AB4CF1" w:rsidTr="00FA5235">
        <w:tc>
          <w:tcPr>
            <w:tcW w:w="3230" w:type="dxa"/>
            <w:shd w:val="clear" w:color="auto" w:fill="FFFFFF" w:themeFill="background1"/>
          </w:tcPr>
          <w:p w:rsidR="0098630E" w:rsidRPr="006C078A" w:rsidRDefault="0098630E">
            <w:pPr>
              <w:pStyle w:val="SEBodytext"/>
              <w:rPr>
                <w:sz w:val="20"/>
                <w:szCs w:val="20"/>
              </w:rPr>
            </w:pPr>
            <w:r w:rsidRPr="006C078A">
              <w:rPr>
                <w:sz w:val="20"/>
                <w:szCs w:val="20"/>
              </w:rPr>
              <w:t xml:space="preserve">C: Wayfinding to changing rooms </w:t>
            </w:r>
          </w:p>
        </w:tc>
        <w:tc>
          <w:tcPr>
            <w:tcW w:w="1868" w:type="dxa"/>
            <w:shd w:val="clear" w:color="auto" w:fill="FFFFFF" w:themeFill="background1"/>
          </w:tcPr>
          <w:p w:rsidR="0098630E" w:rsidRPr="006C078A" w:rsidRDefault="00143601">
            <w:pPr>
              <w:pStyle w:val="SEBodytext"/>
              <w:jc w:val="center"/>
              <w:rPr>
                <w:sz w:val="20"/>
                <w:szCs w:val="20"/>
              </w:rPr>
            </w:pPr>
            <w:r>
              <w:rPr>
                <w:sz w:val="20"/>
                <w:szCs w:val="20"/>
              </w:rPr>
              <w:t>0</w:t>
            </w:r>
          </w:p>
        </w:tc>
        <w:tc>
          <w:tcPr>
            <w:tcW w:w="1985" w:type="dxa"/>
            <w:shd w:val="clear" w:color="auto" w:fill="FFFFFF" w:themeFill="background1"/>
          </w:tcPr>
          <w:p w:rsidR="0098630E" w:rsidRPr="006C078A" w:rsidRDefault="0098630E">
            <w:pPr>
              <w:pStyle w:val="SEBodytext"/>
              <w:jc w:val="center"/>
              <w:rPr>
                <w:b/>
                <w:sz w:val="20"/>
                <w:szCs w:val="20"/>
              </w:rPr>
            </w:pPr>
            <w:r w:rsidRPr="006C078A">
              <w:rPr>
                <w:b/>
                <w:sz w:val="20"/>
                <w:szCs w:val="20"/>
              </w:rPr>
              <w:t>50</w:t>
            </w:r>
          </w:p>
        </w:tc>
        <w:tc>
          <w:tcPr>
            <w:tcW w:w="1984" w:type="dxa"/>
            <w:shd w:val="clear" w:color="auto" w:fill="FFFFFF" w:themeFill="background1"/>
          </w:tcPr>
          <w:p w:rsidR="0098630E" w:rsidRPr="006C078A" w:rsidRDefault="00143601">
            <w:pPr>
              <w:pStyle w:val="SEBodytext"/>
              <w:jc w:val="center"/>
              <w:rPr>
                <w:sz w:val="20"/>
                <w:szCs w:val="20"/>
              </w:rPr>
            </w:pPr>
            <w:r>
              <w:rPr>
                <w:sz w:val="20"/>
                <w:szCs w:val="20"/>
              </w:rPr>
              <w:t>0</w:t>
            </w:r>
            <w:r w:rsidR="0098630E" w:rsidRPr="006C078A">
              <w:rPr>
                <w:sz w:val="20"/>
                <w:szCs w:val="20"/>
              </w:rPr>
              <w:t>%</w:t>
            </w:r>
          </w:p>
        </w:tc>
      </w:tr>
      <w:tr w:rsidR="0098630E" w:rsidRPr="00AB4CF1" w:rsidTr="00FA5235">
        <w:trPr>
          <w:trHeight w:val="25"/>
        </w:trPr>
        <w:tc>
          <w:tcPr>
            <w:tcW w:w="3230" w:type="dxa"/>
            <w:shd w:val="clear" w:color="auto" w:fill="F2F2F2" w:themeFill="background1" w:themeFillShade="F2"/>
          </w:tcPr>
          <w:p w:rsidR="0098630E" w:rsidRPr="006C078A" w:rsidRDefault="0098630E">
            <w:pPr>
              <w:pStyle w:val="SEBodytext"/>
              <w:rPr>
                <w:sz w:val="20"/>
                <w:szCs w:val="20"/>
              </w:rPr>
            </w:pPr>
            <w:r w:rsidRPr="006C078A">
              <w:rPr>
                <w:sz w:val="20"/>
                <w:szCs w:val="20"/>
              </w:rPr>
              <w:t>D: Changing areas</w:t>
            </w:r>
          </w:p>
        </w:tc>
        <w:tc>
          <w:tcPr>
            <w:tcW w:w="1868" w:type="dxa"/>
            <w:shd w:val="clear" w:color="auto" w:fill="F2F2F2" w:themeFill="background1" w:themeFillShade="F2"/>
          </w:tcPr>
          <w:p w:rsidR="0098630E" w:rsidRPr="006C078A" w:rsidRDefault="00143601">
            <w:pPr>
              <w:pStyle w:val="SEBodytext"/>
              <w:jc w:val="center"/>
              <w:rPr>
                <w:sz w:val="20"/>
                <w:szCs w:val="20"/>
              </w:rPr>
            </w:pPr>
            <w:r>
              <w:rPr>
                <w:sz w:val="20"/>
                <w:szCs w:val="20"/>
              </w:rPr>
              <w:t>0</w:t>
            </w:r>
          </w:p>
        </w:tc>
        <w:tc>
          <w:tcPr>
            <w:tcW w:w="1985" w:type="dxa"/>
            <w:shd w:val="clear" w:color="auto" w:fill="F2F2F2" w:themeFill="background1" w:themeFillShade="F2"/>
          </w:tcPr>
          <w:p w:rsidR="0098630E" w:rsidRPr="006C078A" w:rsidRDefault="0098630E">
            <w:pPr>
              <w:pStyle w:val="SEBodytext"/>
              <w:jc w:val="center"/>
              <w:rPr>
                <w:b/>
                <w:sz w:val="20"/>
                <w:szCs w:val="20"/>
              </w:rPr>
            </w:pPr>
            <w:r w:rsidRPr="006C078A">
              <w:rPr>
                <w:b/>
                <w:sz w:val="20"/>
                <w:szCs w:val="20"/>
              </w:rPr>
              <w:t>60</w:t>
            </w:r>
          </w:p>
        </w:tc>
        <w:tc>
          <w:tcPr>
            <w:tcW w:w="1984" w:type="dxa"/>
            <w:shd w:val="clear" w:color="auto" w:fill="F2F2F2" w:themeFill="background1" w:themeFillShade="F2"/>
          </w:tcPr>
          <w:p w:rsidR="0098630E" w:rsidRPr="006C078A" w:rsidRDefault="00143601">
            <w:pPr>
              <w:pStyle w:val="SEBodytext"/>
              <w:jc w:val="center"/>
              <w:rPr>
                <w:sz w:val="20"/>
                <w:szCs w:val="20"/>
              </w:rPr>
            </w:pPr>
            <w:r>
              <w:rPr>
                <w:sz w:val="20"/>
                <w:szCs w:val="20"/>
              </w:rPr>
              <w:t>0</w:t>
            </w:r>
            <w:r w:rsidR="0098630E" w:rsidRPr="006C078A">
              <w:rPr>
                <w:sz w:val="20"/>
                <w:szCs w:val="20"/>
              </w:rPr>
              <w:t>%</w:t>
            </w:r>
          </w:p>
        </w:tc>
      </w:tr>
      <w:tr w:rsidR="0098630E" w:rsidRPr="00AB4CF1" w:rsidTr="00FA5235">
        <w:trPr>
          <w:trHeight w:val="25"/>
        </w:trPr>
        <w:tc>
          <w:tcPr>
            <w:tcW w:w="3230" w:type="dxa"/>
            <w:shd w:val="clear" w:color="auto" w:fill="FFFFFF" w:themeFill="background1"/>
          </w:tcPr>
          <w:p w:rsidR="0098630E" w:rsidRPr="006C078A" w:rsidRDefault="0098630E">
            <w:pPr>
              <w:pStyle w:val="SEBodytext"/>
              <w:rPr>
                <w:sz w:val="20"/>
                <w:szCs w:val="20"/>
              </w:rPr>
            </w:pPr>
            <w:r w:rsidRPr="006C078A">
              <w:rPr>
                <w:sz w:val="20"/>
                <w:szCs w:val="20"/>
              </w:rPr>
              <w:t>E: Toilets and showers</w:t>
            </w:r>
          </w:p>
        </w:tc>
        <w:tc>
          <w:tcPr>
            <w:tcW w:w="1868" w:type="dxa"/>
            <w:shd w:val="clear" w:color="auto" w:fill="FFFFFF" w:themeFill="background1"/>
          </w:tcPr>
          <w:p w:rsidR="0098630E" w:rsidRPr="006C078A" w:rsidRDefault="00143601">
            <w:pPr>
              <w:pStyle w:val="SEBodytext"/>
              <w:jc w:val="center"/>
              <w:rPr>
                <w:sz w:val="20"/>
                <w:szCs w:val="20"/>
              </w:rPr>
            </w:pPr>
            <w:r>
              <w:rPr>
                <w:sz w:val="20"/>
                <w:szCs w:val="20"/>
              </w:rPr>
              <w:t>0</w:t>
            </w:r>
          </w:p>
        </w:tc>
        <w:tc>
          <w:tcPr>
            <w:tcW w:w="1985" w:type="dxa"/>
            <w:shd w:val="clear" w:color="auto" w:fill="FFFFFF" w:themeFill="background1"/>
          </w:tcPr>
          <w:p w:rsidR="0098630E" w:rsidRPr="006C078A" w:rsidRDefault="0098630E">
            <w:pPr>
              <w:pStyle w:val="SEBodytext"/>
              <w:jc w:val="center"/>
              <w:rPr>
                <w:b/>
                <w:sz w:val="20"/>
                <w:szCs w:val="20"/>
              </w:rPr>
            </w:pPr>
            <w:r w:rsidRPr="006C078A">
              <w:rPr>
                <w:b/>
                <w:sz w:val="20"/>
                <w:szCs w:val="20"/>
              </w:rPr>
              <w:t>65</w:t>
            </w:r>
          </w:p>
        </w:tc>
        <w:tc>
          <w:tcPr>
            <w:tcW w:w="1984" w:type="dxa"/>
            <w:shd w:val="clear" w:color="auto" w:fill="FFFFFF" w:themeFill="background1"/>
          </w:tcPr>
          <w:p w:rsidR="0098630E" w:rsidRPr="006C078A" w:rsidRDefault="00143601">
            <w:pPr>
              <w:pStyle w:val="SEBodytext"/>
              <w:jc w:val="center"/>
              <w:rPr>
                <w:sz w:val="20"/>
                <w:szCs w:val="20"/>
              </w:rPr>
            </w:pPr>
            <w:r>
              <w:rPr>
                <w:sz w:val="20"/>
                <w:szCs w:val="20"/>
              </w:rPr>
              <w:t>0</w:t>
            </w:r>
            <w:r w:rsidR="0098630E" w:rsidRPr="006C078A">
              <w:rPr>
                <w:sz w:val="20"/>
                <w:szCs w:val="20"/>
              </w:rPr>
              <w:t>%</w:t>
            </w:r>
          </w:p>
        </w:tc>
      </w:tr>
      <w:tr w:rsidR="0098630E" w:rsidRPr="00AB4CF1" w:rsidTr="00FA5235">
        <w:trPr>
          <w:trHeight w:val="25"/>
        </w:trPr>
        <w:tc>
          <w:tcPr>
            <w:tcW w:w="3230" w:type="dxa"/>
            <w:shd w:val="clear" w:color="auto" w:fill="F2F2F2" w:themeFill="background1" w:themeFillShade="F2"/>
          </w:tcPr>
          <w:p w:rsidR="0098630E" w:rsidRPr="006C078A" w:rsidRDefault="0098630E">
            <w:pPr>
              <w:pStyle w:val="SEBodytext"/>
              <w:rPr>
                <w:sz w:val="20"/>
                <w:szCs w:val="20"/>
              </w:rPr>
            </w:pPr>
            <w:r w:rsidRPr="006C078A">
              <w:rPr>
                <w:sz w:val="20"/>
                <w:szCs w:val="20"/>
              </w:rPr>
              <w:t>F: The swimming pool</w:t>
            </w:r>
          </w:p>
        </w:tc>
        <w:tc>
          <w:tcPr>
            <w:tcW w:w="1868" w:type="dxa"/>
            <w:shd w:val="clear" w:color="auto" w:fill="F2F2F2" w:themeFill="background1" w:themeFillShade="F2"/>
          </w:tcPr>
          <w:p w:rsidR="0098630E" w:rsidRPr="006C078A" w:rsidRDefault="00143601">
            <w:pPr>
              <w:pStyle w:val="SEBodytext"/>
              <w:jc w:val="center"/>
              <w:rPr>
                <w:sz w:val="20"/>
                <w:szCs w:val="20"/>
              </w:rPr>
            </w:pPr>
            <w:r>
              <w:rPr>
                <w:sz w:val="20"/>
                <w:szCs w:val="20"/>
              </w:rPr>
              <w:t>0</w:t>
            </w:r>
          </w:p>
        </w:tc>
        <w:tc>
          <w:tcPr>
            <w:tcW w:w="1985" w:type="dxa"/>
            <w:shd w:val="clear" w:color="auto" w:fill="F2F2F2" w:themeFill="background1" w:themeFillShade="F2"/>
          </w:tcPr>
          <w:p w:rsidR="0098630E" w:rsidRPr="006C078A" w:rsidRDefault="0098630E">
            <w:pPr>
              <w:pStyle w:val="SEBodytext"/>
              <w:jc w:val="center"/>
              <w:rPr>
                <w:b/>
                <w:sz w:val="20"/>
                <w:szCs w:val="20"/>
              </w:rPr>
            </w:pPr>
            <w:r w:rsidRPr="006C078A">
              <w:rPr>
                <w:b/>
                <w:sz w:val="20"/>
                <w:szCs w:val="20"/>
              </w:rPr>
              <w:t>60</w:t>
            </w:r>
          </w:p>
        </w:tc>
        <w:tc>
          <w:tcPr>
            <w:tcW w:w="1984" w:type="dxa"/>
            <w:shd w:val="clear" w:color="auto" w:fill="F2F2F2" w:themeFill="background1" w:themeFillShade="F2"/>
          </w:tcPr>
          <w:p w:rsidR="0098630E" w:rsidRPr="006C078A" w:rsidRDefault="00143601">
            <w:pPr>
              <w:pStyle w:val="SEBodytext"/>
              <w:jc w:val="center"/>
              <w:rPr>
                <w:sz w:val="20"/>
                <w:szCs w:val="20"/>
              </w:rPr>
            </w:pPr>
            <w:r>
              <w:rPr>
                <w:sz w:val="20"/>
                <w:szCs w:val="20"/>
              </w:rPr>
              <w:t>0</w:t>
            </w:r>
            <w:r w:rsidR="0098630E" w:rsidRPr="006C078A">
              <w:rPr>
                <w:sz w:val="20"/>
                <w:szCs w:val="20"/>
              </w:rPr>
              <w:t>%</w:t>
            </w:r>
          </w:p>
        </w:tc>
      </w:tr>
      <w:tr w:rsidR="0098630E" w:rsidRPr="00AB4CF1" w:rsidTr="00FA5235">
        <w:trPr>
          <w:trHeight w:val="25"/>
        </w:trPr>
        <w:tc>
          <w:tcPr>
            <w:tcW w:w="3230" w:type="dxa"/>
            <w:shd w:val="clear" w:color="auto" w:fill="FFFFFF" w:themeFill="background1"/>
          </w:tcPr>
          <w:p w:rsidR="0098630E" w:rsidRPr="006C078A" w:rsidRDefault="0098630E">
            <w:pPr>
              <w:pStyle w:val="SEBodytext"/>
              <w:rPr>
                <w:sz w:val="20"/>
                <w:szCs w:val="20"/>
              </w:rPr>
            </w:pPr>
            <w:r w:rsidRPr="006C078A">
              <w:rPr>
                <w:sz w:val="20"/>
                <w:szCs w:val="20"/>
              </w:rPr>
              <w:t xml:space="preserve">Overall score / </w:t>
            </w:r>
            <w:r w:rsidRPr="00482AA7">
              <w:rPr>
                <w:b/>
                <w:sz w:val="20"/>
                <w:szCs w:val="20"/>
              </w:rPr>
              <w:t>maximum possible score</w:t>
            </w:r>
            <w:r w:rsidRPr="006C078A">
              <w:rPr>
                <w:sz w:val="20"/>
                <w:szCs w:val="20"/>
              </w:rPr>
              <w:t xml:space="preserve"> / score as a percentage</w:t>
            </w:r>
            <w:r>
              <w:rPr>
                <w:sz w:val="20"/>
                <w:szCs w:val="20"/>
              </w:rPr>
              <w:t xml:space="preserve"> (%)</w:t>
            </w:r>
            <w:r w:rsidRPr="006C078A">
              <w:rPr>
                <w:sz w:val="20"/>
                <w:szCs w:val="20"/>
              </w:rPr>
              <w:t xml:space="preserve"> of maximum</w:t>
            </w:r>
          </w:p>
        </w:tc>
        <w:tc>
          <w:tcPr>
            <w:tcW w:w="1868" w:type="dxa"/>
            <w:shd w:val="clear" w:color="auto" w:fill="FFFFFF" w:themeFill="background1"/>
          </w:tcPr>
          <w:p w:rsidR="0098630E" w:rsidRPr="00CE3844" w:rsidRDefault="0098630E">
            <w:pPr>
              <w:pStyle w:val="SEBodytext"/>
              <w:jc w:val="center"/>
              <w:rPr>
                <w:sz w:val="20"/>
                <w:szCs w:val="20"/>
              </w:rPr>
            </w:pPr>
          </w:p>
        </w:tc>
        <w:tc>
          <w:tcPr>
            <w:tcW w:w="1985" w:type="dxa"/>
            <w:shd w:val="clear" w:color="auto" w:fill="FFFFFF" w:themeFill="background1"/>
          </w:tcPr>
          <w:p w:rsidR="0098630E" w:rsidRPr="00CE3844" w:rsidRDefault="0098630E">
            <w:pPr>
              <w:pStyle w:val="SEBodytext"/>
              <w:jc w:val="center"/>
              <w:rPr>
                <w:b/>
                <w:sz w:val="20"/>
                <w:szCs w:val="20"/>
              </w:rPr>
            </w:pPr>
            <w:r w:rsidRPr="00CE3844">
              <w:rPr>
                <w:b/>
                <w:sz w:val="20"/>
                <w:szCs w:val="20"/>
              </w:rPr>
              <w:t>390</w:t>
            </w:r>
          </w:p>
        </w:tc>
        <w:tc>
          <w:tcPr>
            <w:tcW w:w="1984" w:type="dxa"/>
            <w:shd w:val="clear" w:color="auto" w:fill="FFFFFF" w:themeFill="background1"/>
          </w:tcPr>
          <w:p w:rsidR="0098630E" w:rsidRPr="00CE3844" w:rsidRDefault="00143601">
            <w:pPr>
              <w:pStyle w:val="SEBodytext"/>
              <w:jc w:val="center"/>
              <w:rPr>
                <w:sz w:val="20"/>
                <w:szCs w:val="20"/>
              </w:rPr>
            </w:pPr>
            <w:r>
              <w:rPr>
                <w:sz w:val="20"/>
                <w:szCs w:val="20"/>
              </w:rPr>
              <w:t>0</w:t>
            </w:r>
            <w:r w:rsidR="0098630E" w:rsidRPr="00CE3844">
              <w:rPr>
                <w:sz w:val="20"/>
                <w:szCs w:val="20"/>
              </w:rPr>
              <w:t>%</w:t>
            </w:r>
          </w:p>
        </w:tc>
      </w:tr>
    </w:tbl>
    <w:p w:rsidR="00E92809" w:rsidRPr="002F0F90" w:rsidRDefault="00E92809" w:rsidP="00E92809">
      <w:pPr>
        <w:pStyle w:val="SEBodytext"/>
        <w:rPr>
          <w:b/>
          <w:color w:val="000000" w:themeColor="text2"/>
          <w:sz w:val="32"/>
          <w:szCs w:val="32"/>
        </w:rPr>
      </w:pPr>
    </w:p>
    <w:p w:rsidR="00E92809" w:rsidRDefault="00E92809" w:rsidP="006C078A">
      <w:pPr>
        <w:pStyle w:val="SESubheaderintropara"/>
      </w:pPr>
      <w:r w:rsidRPr="000A6223">
        <w:t xml:space="preserve">Overall </w:t>
      </w:r>
      <w:r w:rsidR="000A6223" w:rsidRPr="000A6223">
        <w:t>feedback</w:t>
      </w:r>
    </w:p>
    <w:p w:rsidR="007C688F" w:rsidRPr="00AB4CF1" w:rsidRDefault="007C688F">
      <w:pPr>
        <w:pStyle w:val="SEBodytext"/>
      </w:pPr>
    </w:p>
    <w:p w:rsidR="0025279F" w:rsidRPr="00AB4CF1" w:rsidRDefault="00143601" w:rsidP="00623AAB">
      <w:pPr>
        <w:pStyle w:val="SEBodytext"/>
        <w:jc w:val="both"/>
      </w:pPr>
      <w:r>
        <w:t xml:space="preserve">[Overview on the facility, existing plans for development if any and initial impressions or key strengths and weaknesses following assessment.] </w:t>
      </w:r>
    </w:p>
    <w:p w:rsidR="0025279F" w:rsidRPr="00AB4CF1" w:rsidRDefault="0025279F" w:rsidP="00623AAB">
      <w:pPr>
        <w:pStyle w:val="SEBodytext"/>
        <w:jc w:val="both"/>
      </w:pPr>
    </w:p>
    <w:p w:rsidR="007C688F" w:rsidRDefault="007C688F" w:rsidP="00623AAB">
      <w:pPr>
        <w:pStyle w:val="SEBodytext"/>
        <w:jc w:val="both"/>
      </w:pPr>
    </w:p>
    <w:p w:rsidR="005D2B09" w:rsidRDefault="005D2B09" w:rsidP="00623AAB">
      <w:pPr>
        <w:pStyle w:val="SEBodytext"/>
        <w:jc w:val="both"/>
      </w:pPr>
    </w:p>
    <w:p w:rsidR="005D2B09" w:rsidRDefault="005D2B09" w:rsidP="00623AAB">
      <w:pPr>
        <w:pStyle w:val="SEBodytext"/>
        <w:jc w:val="both"/>
      </w:pPr>
    </w:p>
    <w:p w:rsidR="005D2B09" w:rsidRDefault="005D2B09" w:rsidP="00623AAB">
      <w:pPr>
        <w:pStyle w:val="SEBodytext"/>
        <w:jc w:val="both"/>
      </w:pPr>
    </w:p>
    <w:p w:rsidR="005D2B09" w:rsidRDefault="005D2B09" w:rsidP="00623AAB">
      <w:pPr>
        <w:pStyle w:val="SEBodytext"/>
        <w:jc w:val="both"/>
      </w:pPr>
    </w:p>
    <w:p w:rsidR="005D2B09" w:rsidRDefault="005D2B09" w:rsidP="00623AAB">
      <w:pPr>
        <w:pStyle w:val="SEBodytext"/>
        <w:jc w:val="both"/>
      </w:pPr>
    </w:p>
    <w:p w:rsidR="005D2B09" w:rsidRPr="00AB4CF1" w:rsidRDefault="005D2B09" w:rsidP="00623AAB">
      <w:pPr>
        <w:pStyle w:val="SEBodytext"/>
        <w:jc w:val="both"/>
      </w:pPr>
    </w:p>
    <w:p w:rsidR="0025279F" w:rsidRDefault="0025279F" w:rsidP="00E92809">
      <w:pPr>
        <w:pStyle w:val="SEBodytext"/>
        <w:rPr>
          <w:color w:val="000000" w:themeColor="text2"/>
          <w:sz w:val="24"/>
        </w:rPr>
      </w:pPr>
    </w:p>
    <w:p w:rsidR="008C0ADD" w:rsidRDefault="008C0ADD" w:rsidP="00E92809">
      <w:pPr>
        <w:pStyle w:val="SEBodytext"/>
        <w:rPr>
          <w:color w:val="000000" w:themeColor="text2"/>
          <w:sz w:val="24"/>
        </w:rPr>
      </w:pPr>
    </w:p>
    <w:p w:rsidR="008C0ADD" w:rsidRDefault="008C0ADD" w:rsidP="00E92809">
      <w:pPr>
        <w:pStyle w:val="SEBodytext"/>
        <w:rPr>
          <w:color w:val="000000" w:themeColor="text2"/>
          <w:sz w:val="24"/>
        </w:rPr>
      </w:pPr>
    </w:p>
    <w:p w:rsidR="008C0ADD" w:rsidRDefault="008C0ADD" w:rsidP="00E92809">
      <w:pPr>
        <w:pStyle w:val="SEBodytext"/>
        <w:rPr>
          <w:color w:val="000000" w:themeColor="text2"/>
          <w:sz w:val="24"/>
        </w:rPr>
      </w:pPr>
    </w:p>
    <w:p w:rsidR="000A6223" w:rsidRPr="006C078A" w:rsidRDefault="000A6223" w:rsidP="005D2B09">
      <w:pPr>
        <w:pStyle w:val="SEBodytext"/>
        <w:rPr>
          <w:b/>
        </w:rPr>
      </w:pPr>
      <w:r w:rsidRPr="006C078A">
        <w:rPr>
          <w:b/>
        </w:rPr>
        <w:lastRenderedPageBreak/>
        <w:t xml:space="preserve">Improvements </w:t>
      </w:r>
      <w:r w:rsidR="005D2B09">
        <w:rPr>
          <w:b/>
        </w:rPr>
        <w:t>identified</w:t>
      </w:r>
    </w:p>
    <w:p w:rsidR="000A6223" w:rsidRDefault="000A6223" w:rsidP="00E92809">
      <w:pPr>
        <w:pStyle w:val="SEBodytext"/>
        <w:rPr>
          <w:b/>
          <w:color w:val="000000" w:themeColor="text2"/>
          <w:sz w:val="24"/>
        </w:rPr>
      </w:pPr>
    </w:p>
    <w:p w:rsidR="000A6223" w:rsidRPr="006C078A" w:rsidRDefault="00404A4A" w:rsidP="00623AAB">
      <w:pPr>
        <w:pStyle w:val="SEBodytext"/>
        <w:jc w:val="both"/>
      </w:pPr>
      <w:r w:rsidRPr="006C078A">
        <w:t xml:space="preserve">Overall </w:t>
      </w:r>
      <w:r w:rsidR="00470E1E">
        <w:t xml:space="preserve">there were </w:t>
      </w:r>
      <w:r w:rsidR="005D2B09">
        <w:rPr>
          <w:b/>
        </w:rPr>
        <w:t>[insert number of red coded elements]</w:t>
      </w:r>
      <w:r w:rsidR="00470E1E">
        <w:t xml:space="preserve"> </w:t>
      </w:r>
      <w:r w:rsidR="003003BF" w:rsidRPr="006C078A">
        <w:t>factors warranting</w:t>
      </w:r>
      <w:r w:rsidR="00971D56" w:rsidRPr="006C078A">
        <w:t xml:space="preserve"> </w:t>
      </w:r>
      <w:r w:rsidR="008A330C">
        <w:rPr>
          <w:b/>
        </w:rPr>
        <w:t>immediate</w:t>
      </w:r>
      <w:r w:rsidR="00971D56" w:rsidRPr="006C078A">
        <w:rPr>
          <w:b/>
        </w:rPr>
        <w:t xml:space="preserve"> </w:t>
      </w:r>
      <w:proofErr w:type="gramStart"/>
      <w:r w:rsidR="00971D56" w:rsidRPr="006C078A">
        <w:rPr>
          <w:b/>
        </w:rPr>
        <w:t>attention</w:t>
      </w:r>
      <w:r w:rsidR="005D2B09">
        <w:t>, that</w:t>
      </w:r>
      <w:proofErr w:type="gramEnd"/>
      <w:r w:rsidR="00623AAB">
        <w:t xml:space="preserve"> were not addressed</w:t>
      </w:r>
      <w:r w:rsidR="00ED56B4">
        <w:t xml:space="preserve"> at the time of the audit</w:t>
      </w:r>
      <w:r w:rsidR="008A330C">
        <w:t>.</w:t>
      </w:r>
      <w:r w:rsidR="003003BF" w:rsidRPr="006C078A">
        <w:t xml:space="preserve"> These included:</w:t>
      </w:r>
    </w:p>
    <w:p w:rsidR="008A330C" w:rsidRDefault="008A330C" w:rsidP="00ED56B4">
      <w:pPr>
        <w:pStyle w:val="SEBodytext"/>
      </w:pPr>
    </w:p>
    <w:p w:rsidR="00971D56" w:rsidRDefault="005D2B09" w:rsidP="0049619A">
      <w:pPr>
        <w:pStyle w:val="SEBodytext"/>
        <w:numPr>
          <w:ilvl w:val="0"/>
          <w:numId w:val="20"/>
        </w:numPr>
      </w:pPr>
      <w:r>
        <w:t>E.g. N</w:t>
      </w:r>
      <w:r w:rsidR="008A330C">
        <w:t>o</w:t>
      </w:r>
      <w:r w:rsidR="00AB4CF1" w:rsidRPr="00AB4CF1">
        <w:t xml:space="preserve"> </w:t>
      </w:r>
      <w:r w:rsidR="00ED56B4">
        <w:t>hearing induction</w:t>
      </w:r>
      <w:r>
        <w:t xml:space="preserve"> loop</w:t>
      </w:r>
      <w:r w:rsidR="00ED56B4">
        <w:t xml:space="preserve"> signage at reception </w:t>
      </w:r>
    </w:p>
    <w:p w:rsidR="005D2B09" w:rsidRDefault="005D2B09" w:rsidP="0049619A">
      <w:pPr>
        <w:pStyle w:val="SEBodytext"/>
        <w:numPr>
          <w:ilvl w:val="0"/>
          <w:numId w:val="20"/>
        </w:numPr>
      </w:pPr>
    </w:p>
    <w:p w:rsidR="00FB3F8D" w:rsidRPr="00FB3F8D" w:rsidRDefault="00FB3F8D" w:rsidP="00971D56">
      <w:pPr>
        <w:pStyle w:val="SEBodytext"/>
        <w:rPr>
          <w:b/>
          <w:color w:val="FF0000"/>
          <w:sz w:val="24"/>
        </w:rPr>
      </w:pPr>
    </w:p>
    <w:p w:rsidR="00AD2C44" w:rsidRPr="006C078A" w:rsidRDefault="00AD2C44" w:rsidP="006C078A">
      <w:pPr>
        <w:pStyle w:val="SEBodytext"/>
      </w:pPr>
    </w:p>
    <w:p w:rsidR="00AD2C44" w:rsidRPr="006C078A" w:rsidRDefault="005D2B09" w:rsidP="00623AAB">
      <w:pPr>
        <w:pStyle w:val="SEBodytext"/>
        <w:jc w:val="both"/>
      </w:pPr>
      <w:r>
        <w:t xml:space="preserve">There were </w:t>
      </w:r>
      <w:r w:rsidRPr="005D2B09">
        <w:rPr>
          <w:b/>
        </w:rPr>
        <w:t>[insert number of amber coded elements]</w:t>
      </w:r>
      <w:r>
        <w:t xml:space="preserve"> that were only partially addressed, including</w:t>
      </w:r>
      <w:r w:rsidR="00AD2C44" w:rsidRPr="006C078A">
        <w:t>:</w:t>
      </w:r>
    </w:p>
    <w:p w:rsidR="00AD2C44" w:rsidRDefault="00AD2C44" w:rsidP="00971D56">
      <w:pPr>
        <w:pStyle w:val="SEBodytext"/>
        <w:rPr>
          <w:color w:val="000000" w:themeColor="text2"/>
          <w:sz w:val="24"/>
        </w:rPr>
      </w:pPr>
    </w:p>
    <w:p w:rsidR="00DB739A" w:rsidRDefault="005D2B09" w:rsidP="006C078A">
      <w:pPr>
        <w:pStyle w:val="SEBodytext"/>
        <w:numPr>
          <w:ilvl w:val="0"/>
          <w:numId w:val="21"/>
        </w:numPr>
      </w:pPr>
      <w:r>
        <w:t xml:space="preserve">E.g. </w:t>
      </w:r>
      <w:r w:rsidR="00DB739A">
        <w:t>The section on ‘</w:t>
      </w:r>
      <w:r>
        <w:t xml:space="preserve">access / </w:t>
      </w:r>
      <w:r w:rsidR="00DB739A">
        <w:t>disabled use’ on the website is further down the content feed than other sections making it harder to find, it may be worth considering the placement of this but also use of the term ‘disabled use’ which may not seem to be the relevant section for the majority of potential customers with access needs and who therefore may skip past this</w:t>
      </w:r>
    </w:p>
    <w:p w:rsidR="005D2B09" w:rsidRDefault="005D2B09" w:rsidP="005D2B09">
      <w:pPr>
        <w:pStyle w:val="SEBodytext"/>
      </w:pPr>
    </w:p>
    <w:p w:rsidR="005D2B09" w:rsidRDefault="005D2B09" w:rsidP="005D2B09">
      <w:pPr>
        <w:pStyle w:val="SEBodytext"/>
        <w:rPr>
          <w:b/>
        </w:rPr>
      </w:pPr>
    </w:p>
    <w:p w:rsidR="005D2B09" w:rsidRPr="005D2B09" w:rsidRDefault="005D2B09" w:rsidP="005D2B09">
      <w:pPr>
        <w:pStyle w:val="SEBodytext"/>
        <w:rPr>
          <w:b/>
        </w:rPr>
      </w:pPr>
      <w:r>
        <w:rPr>
          <w:b/>
        </w:rPr>
        <w:t>Timescales for improvement</w:t>
      </w:r>
    </w:p>
    <w:p w:rsidR="005D2B09" w:rsidRDefault="005D2B09" w:rsidP="005D2B09">
      <w:pPr>
        <w:pStyle w:val="SEBodytext"/>
      </w:pPr>
    </w:p>
    <w:p w:rsidR="005D2B09" w:rsidRDefault="005D2B09" w:rsidP="005D2B09">
      <w:pPr>
        <w:pStyle w:val="SEBodytext"/>
      </w:pPr>
      <w:r>
        <w:t>[Commentary on timescales for each numbered item here]</w:t>
      </w:r>
    </w:p>
    <w:p w:rsidR="00040672" w:rsidRPr="00470E1E" w:rsidRDefault="00040672" w:rsidP="00040672">
      <w:pPr>
        <w:pStyle w:val="SEBodytext"/>
        <w:ind w:left="720"/>
      </w:pPr>
    </w:p>
    <w:p w:rsidR="00622A66" w:rsidRDefault="00622A66" w:rsidP="006C078A">
      <w:pPr>
        <w:pStyle w:val="SESubheaderintropara"/>
      </w:pPr>
    </w:p>
    <w:p w:rsidR="005D2B09" w:rsidRDefault="005D2B09" w:rsidP="006C078A">
      <w:pPr>
        <w:pStyle w:val="SESubheaderintropara"/>
      </w:pPr>
    </w:p>
    <w:p w:rsidR="005D2B09" w:rsidRDefault="005D2B09" w:rsidP="006C078A">
      <w:pPr>
        <w:pStyle w:val="SESubheaderintropara"/>
      </w:pPr>
    </w:p>
    <w:p w:rsidR="005D2B09" w:rsidRDefault="005D2B09" w:rsidP="006C078A">
      <w:pPr>
        <w:pStyle w:val="SESubheaderintropara"/>
      </w:pPr>
    </w:p>
    <w:p w:rsidR="005D2B09" w:rsidRDefault="005D2B09" w:rsidP="006C078A">
      <w:pPr>
        <w:pStyle w:val="SESubheaderintropara"/>
      </w:pPr>
    </w:p>
    <w:p w:rsidR="005D2B09" w:rsidRDefault="005D2B09" w:rsidP="006C078A">
      <w:pPr>
        <w:pStyle w:val="SESubheaderintropara"/>
      </w:pPr>
    </w:p>
    <w:p w:rsidR="005D2B09" w:rsidRDefault="005D2B09" w:rsidP="006C078A">
      <w:pPr>
        <w:pStyle w:val="SESubheaderintropara"/>
      </w:pPr>
    </w:p>
    <w:p w:rsidR="00622A66" w:rsidRDefault="00622A66" w:rsidP="006C078A">
      <w:pPr>
        <w:pStyle w:val="SESubheaderintropara"/>
      </w:pPr>
    </w:p>
    <w:p w:rsidR="005D2B09" w:rsidRDefault="005D2B09" w:rsidP="006C078A">
      <w:pPr>
        <w:pStyle w:val="SESubheaderintropara"/>
      </w:pPr>
    </w:p>
    <w:p w:rsidR="005D2B09" w:rsidRDefault="005D2B09" w:rsidP="006C078A">
      <w:pPr>
        <w:pStyle w:val="SESubheaderintropara"/>
      </w:pPr>
    </w:p>
    <w:p w:rsidR="005D2B09" w:rsidRDefault="005D2B09" w:rsidP="006C078A">
      <w:pPr>
        <w:pStyle w:val="SESubheaderintropara"/>
      </w:pPr>
    </w:p>
    <w:p w:rsidR="005D2B09" w:rsidRDefault="005D2B09" w:rsidP="006C078A">
      <w:pPr>
        <w:pStyle w:val="SESubheaderintropara"/>
      </w:pPr>
    </w:p>
    <w:p w:rsidR="005D2B09" w:rsidRDefault="005D2B09" w:rsidP="006C078A">
      <w:pPr>
        <w:pStyle w:val="SESubheaderintropara"/>
      </w:pPr>
    </w:p>
    <w:p w:rsidR="005D2B09" w:rsidRDefault="005D2B09" w:rsidP="006C078A">
      <w:pPr>
        <w:pStyle w:val="SESubheaderintropara"/>
      </w:pPr>
    </w:p>
    <w:p w:rsidR="005D2B09" w:rsidRDefault="005D2B09" w:rsidP="006C078A">
      <w:pPr>
        <w:pStyle w:val="SESubheaderintropara"/>
      </w:pPr>
    </w:p>
    <w:p w:rsidR="005D2B09" w:rsidRDefault="005D2B09" w:rsidP="006C078A">
      <w:pPr>
        <w:pStyle w:val="SESubheaderintropara"/>
      </w:pPr>
    </w:p>
    <w:p w:rsidR="005D2B09" w:rsidRDefault="005D2B09" w:rsidP="006C078A">
      <w:pPr>
        <w:pStyle w:val="SESubheaderintropara"/>
      </w:pPr>
    </w:p>
    <w:p w:rsidR="00AE65BD" w:rsidRPr="006C078A" w:rsidRDefault="00AE65BD" w:rsidP="005D2B09">
      <w:pPr>
        <w:pStyle w:val="SESubheaderintropara"/>
      </w:pPr>
      <w:r w:rsidRPr="000A6223">
        <w:lastRenderedPageBreak/>
        <w:t>Appendix</w:t>
      </w:r>
    </w:p>
    <w:p w:rsidR="003F43C7" w:rsidRPr="006C078A" w:rsidRDefault="00AE65BD">
      <w:pPr>
        <w:pStyle w:val="SEBodytext"/>
      </w:pPr>
      <w:r w:rsidRPr="006C078A">
        <w:t>T</w:t>
      </w:r>
      <w:r w:rsidR="005D2B09">
        <w:t>he actual</w:t>
      </w:r>
      <w:r w:rsidR="003F43C7" w:rsidRPr="006C078A">
        <w:t xml:space="preserve"> </w:t>
      </w:r>
      <w:r w:rsidRPr="006C078A">
        <w:t>scores from each area of the facility</w:t>
      </w:r>
      <w:r w:rsidR="000A6223" w:rsidRPr="006C078A">
        <w:t xml:space="preserve"> have been included in this section.</w:t>
      </w:r>
      <w:r w:rsidR="003F43C7" w:rsidRPr="006C078A">
        <w:t xml:space="preserve"> Scores have been RAG rated as follows: </w:t>
      </w:r>
    </w:p>
    <w:p w:rsidR="003F43C7" w:rsidRPr="006C078A" w:rsidRDefault="003F43C7">
      <w:pPr>
        <w:pStyle w:val="SEBodytext"/>
      </w:pPr>
    </w:p>
    <w:p w:rsidR="003F43C7" w:rsidRPr="006C078A" w:rsidRDefault="003F43C7">
      <w:pPr>
        <w:pStyle w:val="SEBodytext"/>
      </w:pPr>
      <w:r w:rsidRPr="006C078A">
        <w:rPr>
          <w:b/>
          <w:color w:val="FF0000"/>
        </w:rPr>
        <w:t>Red</w:t>
      </w:r>
      <w:r w:rsidRPr="006C078A">
        <w:rPr>
          <w:color w:val="FF0000"/>
        </w:rPr>
        <w:t xml:space="preserve"> </w:t>
      </w:r>
      <w:r w:rsidRPr="006C078A">
        <w:t xml:space="preserve">- those requiring significant attention, </w:t>
      </w:r>
    </w:p>
    <w:p w:rsidR="003F43C7" w:rsidRPr="006C078A" w:rsidRDefault="003F43C7">
      <w:pPr>
        <w:pStyle w:val="SEBodytext"/>
      </w:pPr>
      <w:r w:rsidRPr="006C078A">
        <w:rPr>
          <w:b/>
          <w:color w:val="FFC000"/>
        </w:rPr>
        <w:t>Amber</w:t>
      </w:r>
      <w:r w:rsidRPr="006C078A">
        <w:t xml:space="preserve"> - those requiring less attention, </w:t>
      </w:r>
    </w:p>
    <w:p w:rsidR="00E92809" w:rsidRPr="005D2B09" w:rsidRDefault="003F43C7" w:rsidP="00DF2DD4">
      <w:pPr>
        <w:pStyle w:val="SEBodytext"/>
      </w:pPr>
      <w:r w:rsidRPr="006C078A">
        <w:rPr>
          <w:b/>
          <w:color w:val="00B050"/>
        </w:rPr>
        <w:t>Green</w:t>
      </w:r>
      <w:r w:rsidRPr="006C078A">
        <w:rPr>
          <w:color w:val="00B050"/>
        </w:rPr>
        <w:t xml:space="preserve"> </w:t>
      </w:r>
      <w:r w:rsidRPr="006C078A">
        <w:t>- requiring little or no attention.</w:t>
      </w:r>
    </w:p>
    <w:p w:rsidR="00863C76" w:rsidRPr="000A6223" w:rsidRDefault="00EF6AB9" w:rsidP="006C078A">
      <w:pPr>
        <w:pStyle w:val="SESubheaderintropara"/>
      </w:pPr>
      <w:r w:rsidRPr="000A6223">
        <w:t>Location</w:t>
      </w:r>
      <w:r w:rsidR="00124711" w:rsidRPr="000A6223">
        <w:t xml:space="preserve"> A</w:t>
      </w:r>
      <w:r w:rsidRPr="000A6223">
        <w:t xml:space="preserve">: Outside entrance </w:t>
      </w:r>
      <w:r w:rsidR="00F7412A">
        <w:t>and</w:t>
      </w:r>
      <w:r w:rsidRPr="000A6223">
        <w:t xml:space="preserve"> arrival</w:t>
      </w:r>
    </w:p>
    <w:p w:rsidR="00124711" w:rsidRPr="000A6223" w:rsidRDefault="0091255E">
      <w:pPr>
        <w:pStyle w:val="SEBodytext"/>
      </w:pPr>
      <w:r w:rsidRPr="006C078A">
        <w:t>A clearly signposted and visually obvious entrance is key to simplifying the beginning of the leisure centre experience, especially if the building is located in a busy urban area amongst other community facilities. It is important that from the point of arrival, directions and design cues clearly lead the way to the leisure centre entrance</w:t>
      </w:r>
      <w:r w:rsidRPr="000A6223">
        <w:t>.</w:t>
      </w:r>
    </w:p>
    <w:p w:rsidR="00F7412A" w:rsidRPr="006C078A" w:rsidRDefault="00F7412A">
      <w:pPr>
        <w:pStyle w:val="SEBodytext"/>
      </w:pPr>
    </w:p>
    <w:tbl>
      <w:tblPr>
        <w:tblStyle w:val="TableGridLight"/>
        <w:tblW w:w="8926" w:type="dxa"/>
        <w:tblLayout w:type="fixed"/>
        <w:tblCellMar>
          <w:top w:w="85" w:type="dxa"/>
          <w:left w:w="85" w:type="dxa"/>
          <w:bottom w:w="85" w:type="dxa"/>
          <w:right w:w="85" w:type="dxa"/>
        </w:tblCellMar>
        <w:tblLook w:val="04A0" w:firstRow="1" w:lastRow="0" w:firstColumn="1" w:lastColumn="0" w:noHBand="0" w:noVBand="1"/>
      </w:tblPr>
      <w:tblGrid>
        <w:gridCol w:w="5342"/>
        <w:gridCol w:w="1174"/>
        <w:gridCol w:w="1276"/>
        <w:gridCol w:w="1134"/>
      </w:tblGrid>
      <w:tr w:rsidR="008C0ADD" w:rsidRPr="00F7412A" w:rsidTr="008C0ADD">
        <w:tc>
          <w:tcPr>
            <w:tcW w:w="5342" w:type="dxa"/>
            <w:shd w:val="clear" w:color="auto" w:fill="555555" w:themeFill="text1"/>
          </w:tcPr>
          <w:p w:rsidR="008C0ADD" w:rsidRPr="006C078A" w:rsidRDefault="008C0ADD">
            <w:pPr>
              <w:pStyle w:val="SEBodytext"/>
              <w:rPr>
                <w:color w:val="FFFFFF" w:themeColor="background1"/>
                <w:sz w:val="20"/>
                <w:szCs w:val="20"/>
              </w:rPr>
            </w:pPr>
            <w:r w:rsidRPr="006C078A">
              <w:rPr>
                <w:color w:val="FFFFFF" w:themeColor="background1"/>
                <w:sz w:val="20"/>
                <w:szCs w:val="20"/>
              </w:rPr>
              <w:t>Assessment question</w:t>
            </w:r>
          </w:p>
          <w:p w:rsidR="008C0ADD" w:rsidRPr="006C078A" w:rsidRDefault="008C0ADD">
            <w:pPr>
              <w:pStyle w:val="SEBodytext"/>
              <w:rPr>
                <w:color w:val="FFFFFF" w:themeColor="background1"/>
                <w:sz w:val="20"/>
                <w:szCs w:val="20"/>
              </w:rPr>
            </w:pPr>
          </w:p>
        </w:tc>
        <w:tc>
          <w:tcPr>
            <w:tcW w:w="3584" w:type="dxa"/>
            <w:gridSpan w:val="3"/>
            <w:shd w:val="clear" w:color="auto" w:fill="555555" w:themeFill="text1"/>
          </w:tcPr>
          <w:p w:rsidR="008C0ADD" w:rsidRPr="006C078A" w:rsidRDefault="00CD0A81">
            <w:pPr>
              <w:pStyle w:val="SEBodytext"/>
              <w:rPr>
                <w:color w:val="FFFFFF" w:themeColor="background1"/>
                <w:sz w:val="20"/>
                <w:szCs w:val="20"/>
              </w:rPr>
            </w:pPr>
            <w:r>
              <w:rPr>
                <w:color w:val="FFFFFF" w:themeColor="background1"/>
                <w:sz w:val="20"/>
                <w:szCs w:val="20"/>
              </w:rPr>
              <w:t xml:space="preserve">Score for: </w:t>
            </w:r>
            <w:r w:rsidRPr="00CD0A81">
              <w:rPr>
                <w:color w:val="FFFFFF" w:themeColor="background1"/>
                <w:sz w:val="20"/>
                <w:szCs w:val="20"/>
              </w:rPr>
              <w:t>[Insert facility name]</w:t>
            </w:r>
          </w:p>
        </w:tc>
      </w:tr>
      <w:tr w:rsidR="008C0ADD" w:rsidRPr="00F7412A" w:rsidTr="008C0ADD">
        <w:tc>
          <w:tcPr>
            <w:tcW w:w="5342" w:type="dxa"/>
            <w:shd w:val="clear" w:color="auto" w:fill="FFFFFF" w:themeFill="background1"/>
          </w:tcPr>
          <w:p w:rsidR="008C0ADD" w:rsidRPr="006C078A" w:rsidRDefault="008C0ADD" w:rsidP="006C078A">
            <w:pPr>
              <w:pStyle w:val="SEBodytext"/>
              <w:numPr>
                <w:ilvl w:val="0"/>
                <w:numId w:val="26"/>
              </w:numPr>
              <w:rPr>
                <w:sz w:val="20"/>
                <w:szCs w:val="20"/>
              </w:rPr>
            </w:pPr>
            <w:r w:rsidRPr="006C078A">
              <w:rPr>
                <w:sz w:val="20"/>
                <w:szCs w:val="20"/>
              </w:rPr>
              <w:t>Is the entrance to the Leisure Centre clearly signposted from the nearest bus stop and car park?</w:t>
            </w:r>
          </w:p>
        </w:tc>
        <w:tc>
          <w:tcPr>
            <w:tcW w:w="3584" w:type="dxa"/>
            <w:gridSpan w:val="3"/>
            <w:shd w:val="clear" w:color="auto" w:fill="FFFFFF" w:themeFill="background1"/>
            <w:vAlign w:val="center"/>
          </w:tcPr>
          <w:p w:rsidR="008C0ADD" w:rsidRPr="003301DF" w:rsidRDefault="008C0ADD">
            <w:pPr>
              <w:pStyle w:val="SEBodytext"/>
              <w:jc w:val="center"/>
              <w:rPr>
                <w:b/>
                <w:color w:val="FFC000"/>
                <w:sz w:val="20"/>
                <w:szCs w:val="20"/>
              </w:rPr>
            </w:pPr>
          </w:p>
        </w:tc>
      </w:tr>
      <w:tr w:rsidR="008C0ADD" w:rsidRPr="00F7412A" w:rsidTr="008C0ADD">
        <w:tc>
          <w:tcPr>
            <w:tcW w:w="5342" w:type="dxa"/>
            <w:shd w:val="clear" w:color="auto" w:fill="F2F2F2" w:themeFill="background1" w:themeFillShade="F2"/>
          </w:tcPr>
          <w:p w:rsidR="008C0ADD" w:rsidRPr="006C078A" w:rsidRDefault="008C0ADD" w:rsidP="006C078A">
            <w:pPr>
              <w:pStyle w:val="SEBodytext"/>
              <w:numPr>
                <w:ilvl w:val="0"/>
                <w:numId w:val="26"/>
              </w:numPr>
              <w:rPr>
                <w:sz w:val="20"/>
                <w:szCs w:val="20"/>
              </w:rPr>
            </w:pPr>
            <w:r w:rsidRPr="006C078A">
              <w:rPr>
                <w:sz w:val="20"/>
                <w:szCs w:val="20"/>
              </w:rPr>
              <w:t>Is accessibility clear in marketing material and website information to reduce any anxiety before coming to your centre?</w:t>
            </w:r>
          </w:p>
        </w:tc>
        <w:tc>
          <w:tcPr>
            <w:tcW w:w="3584" w:type="dxa"/>
            <w:gridSpan w:val="3"/>
            <w:shd w:val="clear" w:color="auto" w:fill="F2F2F2" w:themeFill="background1" w:themeFillShade="F2"/>
            <w:vAlign w:val="center"/>
          </w:tcPr>
          <w:p w:rsidR="008C0ADD" w:rsidRPr="003301DF" w:rsidRDefault="008C0ADD">
            <w:pPr>
              <w:pStyle w:val="SEBodytext"/>
              <w:jc w:val="center"/>
              <w:rPr>
                <w:b/>
                <w:color w:val="FFC000"/>
                <w:sz w:val="20"/>
                <w:szCs w:val="20"/>
              </w:rPr>
            </w:pPr>
          </w:p>
        </w:tc>
      </w:tr>
      <w:tr w:rsidR="008C0ADD" w:rsidRPr="00F7412A" w:rsidTr="008C0ADD">
        <w:tc>
          <w:tcPr>
            <w:tcW w:w="5342" w:type="dxa"/>
            <w:shd w:val="clear" w:color="auto" w:fill="FFFFFF" w:themeFill="background1"/>
          </w:tcPr>
          <w:p w:rsidR="008C0ADD" w:rsidRPr="006C078A" w:rsidRDefault="008C0ADD" w:rsidP="006C078A">
            <w:pPr>
              <w:pStyle w:val="SEBodytext"/>
              <w:numPr>
                <w:ilvl w:val="0"/>
                <w:numId w:val="26"/>
              </w:numPr>
              <w:rPr>
                <w:sz w:val="20"/>
                <w:szCs w:val="20"/>
              </w:rPr>
            </w:pPr>
            <w:r w:rsidRPr="006C078A">
              <w:rPr>
                <w:sz w:val="20"/>
                <w:szCs w:val="20"/>
              </w:rPr>
              <w:t>Are there clear signposts in the reception area about where to go?</w:t>
            </w:r>
          </w:p>
        </w:tc>
        <w:tc>
          <w:tcPr>
            <w:tcW w:w="3584" w:type="dxa"/>
            <w:gridSpan w:val="3"/>
            <w:shd w:val="clear" w:color="auto" w:fill="FFFFFF" w:themeFill="background1"/>
            <w:vAlign w:val="center"/>
          </w:tcPr>
          <w:p w:rsidR="008C0ADD" w:rsidRPr="006C078A" w:rsidRDefault="008C0ADD">
            <w:pPr>
              <w:pStyle w:val="SEBodytext"/>
              <w:jc w:val="center"/>
              <w:rPr>
                <w:b/>
                <w:color w:val="00B050"/>
                <w:sz w:val="20"/>
                <w:szCs w:val="20"/>
              </w:rPr>
            </w:pPr>
          </w:p>
        </w:tc>
      </w:tr>
      <w:tr w:rsidR="008C0ADD" w:rsidRPr="00F7412A" w:rsidTr="008C0ADD">
        <w:tc>
          <w:tcPr>
            <w:tcW w:w="5342" w:type="dxa"/>
            <w:shd w:val="clear" w:color="auto" w:fill="F2F2F2" w:themeFill="background1" w:themeFillShade="F2"/>
          </w:tcPr>
          <w:p w:rsidR="008C0ADD" w:rsidRPr="006C078A" w:rsidRDefault="008C0ADD" w:rsidP="006C078A">
            <w:pPr>
              <w:pStyle w:val="SEBodytext"/>
              <w:numPr>
                <w:ilvl w:val="0"/>
                <w:numId w:val="26"/>
              </w:numPr>
              <w:rPr>
                <w:sz w:val="20"/>
                <w:szCs w:val="20"/>
              </w:rPr>
            </w:pPr>
            <w:r w:rsidRPr="006C078A">
              <w:rPr>
                <w:sz w:val="20"/>
                <w:szCs w:val="20"/>
              </w:rPr>
              <w:t>Is there a ‘who is who’ board for staff in reception?</w:t>
            </w:r>
          </w:p>
        </w:tc>
        <w:tc>
          <w:tcPr>
            <w:tcW w:w="3584" w:type="dxa"/>
            <w:gridSpan w:val="3"/>
            <w:shd w:val="clear" w:color="auto" w:fill="F2F2F2" w:themeFill="background1" w:themeFillShade="F2"/>
            <w:vAlign w:val="center"/>
          </w:tcPr>
          <w:p w:rsidR="008C0ADD" w:rsidRPr="006C078A" w:rsidRDefault="008C0ADD">
            <w:pPr>
              <w:pStyle w:val="SEBodytext"/>
              <w:jc w:val="center"/>
              <w:rPr>
                <w:b/>
                <w:color w:val="EE3A24" w:themeColor="accent3"/>
                <w:sz w:val="20"/>
                <w:szCs w:val="20"/>
              </w:rPr>
            </w:pPr>
          </w:p>
        </w:tc>
      </w:tr>
      <w:tr w:rsidR="008C0ADD" w:rsidRPr="00F7412A" w:rsidTr="008C0ADD">
        <w:tc>
          <w:tcPr>
            <w:tcW w:w="5342" w:type="dxa"/>
            <w:shd w:val="clear" w:color="auto" w:fill="FFFFFF" w:themeFill="background1"/>
          </w:tcPr>
          <w:p w:rsidR="008C0ADD" w:rsidRPr="006C078A" w:rsidRDefault="008C0ADD" w:rsidP="006C078A">
            <w:pPr>
              <w:pStyle w:val="SEBodytext"/>
              <w:numPr>
                <w:ilvl w:val="0"/>
                <w:numId w:val="26"/>
              </w:numPr>
              <w:rPr>
                <w:sz w:val="20"/>
                <w:szCs w:val="20"/>
              </w:rPr>
            </w:pPr>
            <w:r w:rsidRPr="006C078A">
              <w:rPr>
                <w:sz w:val="20"/>
                <w:szCs w:val="20"/>
              </w:rPr>
              <w:t>Are there clearly marked disabled bays?</w:t>
            </w:r>
          </w:p>
        </w:tc>
        <w:tc>
          <w:tcPr>
            <w:tcW w:w="3584" w:type="dxa"/>
            <w:gridSpan w:val="3"/>
            <w:shd w:val="clear" w:color="auto" w:fill="FFFFFF" w:themeFill="background1"/>
            <w:vAlign w:val="center"/>
          </w:tcPr>
          <w:p w:rsidR="008C0ADD" w:rsidRPr="0083080B" w:rsidRDefault="008C0ADD">
            <w:pPr>
              <w:pStyle w:val="SEBodytext"/>
              <w:jc w:val="center"/>
              <w:rPr>
                <w:b/>
                <w:color w:val="FFC000"/>
                <w:sz w:val="20"/>
                <w:szCs w:val="20"/>
              </w:rPr>
            </w:pPr>
          </w:p>
        </w:tc>
      </w:tr>
      <w:tr w:rsidR="008C0ADD" w:rsidRPr="00F7412A" w:rsidTr="008C0ADD">
        <w:tc>
          <w:tcPr>
            <w:tcW w:w="5342" w:type="dxa"/>
            <w:shd w:val="clear" w:color="auto" w:fill="F2F2F2" w:themeFill="background1" w:themeFillShade="F2"/>
          </w:tcPr>
          <w:p w:rsidR="008C0ADD" w:rsidRPr="006C078A" w:rsidRDefault="008C0ADD" w:rsidP="006C078A">
            <w:pPr>
              <w:pStyle w:val="SEBodytext"/>
              <w:numPr>
                <w:ilvl w:val="0"/>
                <w:numId w:val="26"/>
              </w:numPr>
              <w:rPr>
                <w:sz w:val="20"/>
                <w:szCs w:val="20"/>
              </w:rPr>
            </w:pPr>
            <w:r w:rsidRPr="006C078A">
              <w:rPr>
                <w:sz w:val="20"/>
                <w:szCs w:val="20"/>
              </w:rPr>
              <w:t>Does the approach to the building look and feel welcoming and inviting?</w:t>
            </w:r>
          </w:p>
        </w:tc>
        <w:tc>
          <w:tcPr>
            <w:tcW w:w="3584" w:type="dxa"/>
            <w:gridSpan w:val="3"/>
            <w:shd w:val="clear" w:color="auto" w:fill="F2F2F2" w:themeFill="background1" w:themeFillShade="F2"/>
            <w:vAlign w:val="center"/>
          </w:tcPr>
          <w:p w:rsidR="008C0ADD" w:rsidRPr="006C078A" w:rsidRDefault="008C0ADD">
            <w:pPr>
              <w:pStyle w:val="SEBodytext"/>
              <w:jc w:val="center"/>
              <w:rPr>
                <w:b/>
                <w:color w:val="00B050"/>
                <w:sz w:val="20"/>
                <w:szCs w:val="20"/>
              </w:rPr>
            </w:pPr>
          </w:p>
        </w:tc>
      </w:tr>
      <w:tr w:rsidR="008C0ADD" w:rsidRPr="00F7412A" w:rsidTr="008C0ADD">
        <w:tc>
          <w:tcPr>
            <w:tcW w:w="5342" w:type="dxa"/>
            <w:shd w:val="clear" w:color="auto" w:fill="FFFFFF" w:themeFill="background1"/>
          </w:tcPr>
          <w:p w:rsidR="008C0ADD" w:rsidRPr="006C078A" w:rsidRDefault="008C0ADD" w:rsidP="006C078A">
            <w:pPr>
              <w:pStyle w:val="SEBodytext"/>
              <w:numPr>
                <w:ilvl w:val="0"/>
                <w:numId w:val="26"/>
              </w:numPr>
              <w:rPr>
                <w:sz w:val="20"/>
                <w:szCs w:val="20"/>
              </w:rPr>
            </w:pPr>
            <w:r w:rsidRPr="006C078A">
              <w:rPr>
                <w:sz w:val="20"/>
                <w:szCs w:val="20"/>
              </w:rPr>
              <w:t>Is the outside of the centre clean, tidy and cared for?</w:t>
            </w:r>
          </w:p>
        </w:tc>
        <w:tc>
          <w:tcPr>
            <w:tcW w:w="3584" w:type="dxa"/>
            <w:gridSpan w:val="3"/>
            <w:shd w:val="clear" w:color="auto" w:fill="FFFFFF" w:themeFill="background1"/>
            <w:vAlign w:val="center"/>
          </w:tcPr>
          <w:p w:rsidR="008C0ADD" w:rsidRPr="006C078A" w:rsidRDefault="008C0ADD">
            <w:pPr>
              <w:pStyle w:val="SEBodytext"/>
              <w:jc w:val="center"/>
              <w:rPr>
                <w:b/>
                <w:color w:val="00B050"/>
                <w:sz w:val="20"/>
                <w:szCs w:val="20"/>
              </w:rPr>
            </w:pPr>
          </w:p>
        </w:tc>
      </w:tr>
      <w:tr w:rsidR="008C0ADD" w:rsidRPr="00F7412A" w:rsidTr="008C0ADD">
        <w:tc>
          <w:tcPr>
            <w:tcW w:w="5342" w:type="dxa"/>
            <w:shd w:val="clear" w:color="auto" w:fill="F2F2F2" w:themeFill="background1" w:themeFillShade="F2"/>
          </w:tcPr>
          <w:p w:rsidR="008C0ADD" w:rsidRPr="006C078A" w:rsidRDefault="008C0ADD" w:rsidP="006C078A">
            <w:pPr>
              <w:pStyle w:val="SEBodytext"/>
              <w:numPr>
                <w:ilvl w:val="0"/>
                <w:numId w:val="26"/>
              </w:numPr>
              <w:rPr>
                <w:sz w:val="20"/>
                <w:szCs w:val="20"/>
              </w:rPr>
            </w:pPr>
            <w:r w:rsidRPr="006C078A">
              <w:rPr>
                <w:sz w:val="20"/>
                <w:szCs w:val="20"/>
              </w:rPr>
              <w:t>Is the entrance door to the building clearly signed and visible?</w:t>
            </w:r>
          </w:p>
        </w:tc>
        <w:tc>
          <w:tcPr>
            <w:tcW w:w="3584" w:type="dxa"/>
            <w:gridSpan w:val="3"/>
            <w:shd w:val="clear" w:color="auto" w:fill="F2F2F2" w:themeFill="background1" w:themeFillShade="F2"/>
            <w:vAlign w:val="center"/>
          </w:tcPr>
          <w:p w:rsidR="008C0ADD" w:rsidRPr="006C078A" w:rsidRDefault="008C0ADD">
            <w:pPr>
              <w:pStyle w:val="SEBodytext"/>
              <w:jc w:val="center"/>
              <w:rPr>
                <w:b/>
                <w:color w:val="00B050"/>
                <w:sz w:val="20"/>
                <w:szCs w:val="20"/>
              </w:rPr>
            </w:pPr>
          </w:p>
        </w:tc>
      </w:tr>
      <w:tr w:rsidR="008C0ADD" w:rsidRPr="00F7412A" w:rsidTr="008C0ADD">
        <w:tc>
          <w:tcPr>
            <w:tcW w:w="5342" w:type="dxa"/>
            <w:shd w:val="clear" w:color="auto" w:fill="FFFFFF" w:themeFill="background1"/>
          </w:tcPr>
          <w:p w:rsidR="008C0ADD" w:rsidRPr="006C078A" w:rsidRDefault="008C0ADD" w:rsidP="006C078A">
            <w:pPr>
              <w:pStyle w:val="SEBodytext"/>
              <w:numPr>
                <w:ilvl w:val="0"/>
                <w:numId w:val="26"/>
              </w:numPr>
              <w:rPr>
                <w:sz w:val="20"/>
                <w:szCs w:val="20"/>
              </w:rPr>
            </w:pPr>
            <w:r w:rsidRPr="006C078A">
              <w:rPr>
                <w:sz w:val="20"/>
                <w:szCs w:val="20"/>
              </w:rPr>
              <w:t>Are glass doors clearly marked open or closed if clear?</w:t>
            </w:r>
          </w:p>
        </w:tc>
        <w:tc>
          <w:tcPr>
            <w:tcW w:w="3584" w:type="dxa"/>
            <w:gridSpan w:val="3"/>
            <w:shd w:val="clear" w:color="auto" w:fill="FFFFFF" w:themeFill="background1"/>
            <w:vAlign w:val="center"/>
          </w:tcPr>
          <w:p w:rsidR="008C0ADD" w:rsidRPr="006C078A" w:rsidRDefault="008C0ADD">
            <w:pPr>
              <w:pStyle w:val="SEBodytext"/>
              <w:jc w:val="center"/>
              <w:rPr>
                <w:b/>
                <w:color w:val="00B050"/>
                <w:sz w:val="20"/>
                <w:szCs w:val="20"/>
              </w:rPr>
            </w:pPr>
          </w:p>
        </w:tc>
      </w:tr>
      <w:tr w:rsidR="008C0ADD" w:rsidRPr="00F7412A" w:rsidTr="008C0ADD">
        <w:tc>
          <w:tcPr>
            <w:tcW w:w="5342" w:type="dxa"/>
            <w:shd w:val="clear" w:color="auto" w:fill="F2F2F2" w:themeFill="background1" w:themeFillShade="F2"/>
          </w:tcPr>
          <w:p w:rsidR="008C0ADD" w:rsidRPr="006C078A" w:rsidRDefault="008C0ADD" w:rsidP="006C078A">
            <w:pPr>
              <w:pStyle w:val="SEBodytext"/>
              <w:numPr>
                <w:ilvl w:val="0"/>
                <w:numId w:val="26"/>
              </w:numPr>
              <w:rPr>
                <w:sz w:val="20"/>
                <w:szCs w:val="20"/>
              </w:rPr>
            </w:pPr>
            <w:r w:rsidRPr="006C078A">
              <w:rPr>
                <w:sz w:val="20"/>
                <w:szCs w:val="20"/>
              </w:rPr>
              <w:t>Is there an unobstructed ramp with a clearly distinguishable handrail?</w:t>
            </w:r>
          </w:p>
        </w:tc>
        <w:tc>
          <w:tcPr>
            <w:tcW w:w="3584" w:type="dxa"/>
            <w:gridSpan w:val="3"/>
            <w:shd w:val="clear" w:color="auto" w:fill="F2F2F2" w:themeFill="background1" w:themeFillShade="F2"/>
            <w:vAlign w:val="center"/>
          </w:tcPr>
          <w:p w:rsidR="008C0ADD" w:rsidRPr="0083080B" w:rsidRDefault="008C0ADD">
            <w:pPr>
              <w:pStyle w:val="SEBodytext"/>
              <w:jc w:val="center"/>
              <w:rPr>
                <w:b/>
                <w:color w:val="00B050"/>
                <w:sz w:val="20"/>
                <w:szCs w:val="20"/>
              </w:rPr>
            </w:pPr>
          </w:p>
        </w:tc>
      </w:tr>
      <w:tr w:rsidR="008C0ADD" w:rsidRPr="00F7412A" w:rsidTr="008C0ADD">
        <w:tc>
          <w:tcPr>
            <w:tcW w:w="5342" w:type="dxa"/>
            <w:shd w:val="clear" w:color="auto" w:fill="FFFFFF" w:themeFill="background1"/>
          </w:tcPr>
          <w:p w:rsidR="008C0ADD" w:rsidRPr="006C078A" w:rsidRDefault="008C0ADD" w:rsidP="006C078A">
            <w:pPr>
              <w:pStyle w:val="SEBodytext"/>
              <w:numPr>
                <w:ilvl w:val="0"/>
                <w:numId w:val="26"/>
              </w:numPr>
              <w:rPr>
                <w:sz w:val="20"/>
                <w:szCs w:val="20"/>
              </w:rPr>
            </w:pPr>
            <w:r w:rsidRPr="006C078A">
              <w:rPr>
                <w:sz w:val="20"/>
                <w:szCs w:val="20"/>
              </w:rPr>
              <w:t>Are there drop kerbs?</w:t>
            </w:r>
          </w:p>
        </w:tc>
        <w:tc>
          <w:tcPr>
            <w:tcW w:w="3584" w:type="dxa"/>
            <w:gridSpan w:val="3"/>
            <w:shd w:val="clear" w:color="auto" w:fill="FFFFFF" w:themeFill="background1"/>
            <w:vAlign w:val="center"/>
          </w:tcPr>
          <w:p w:rsidR="008C0ADD" w:rsidRPr="006C078A" w:rsidRDefault="008C0ADD">
            <w:pPr>
              <w:pStyle w:val="SEBodytext"/>
              <w:jc w:val="center"/>
              <w:rPr>
                <w:b/>
                <w:color w:val="00B050"/>
                <w:sz w:val="20"/>
                <w:szCs w:val="20"/>
              </w:rPr>
            </w:pPr>
          </w:p>
        </w:tc>
      </w:tr>
      <w:tr w:rsidR="008C0ADD" w:rsidRPr="00F7412A" w:rsidTr="008C0ADD">
        <w:tc>
          <w:tcPr>
            <w:tcW w:w="5342" w:type="dxa"/>
            <w:shd w:val="clear" w:color="auto" w:fill="F2F2F2" w:themeFill="background1" w:themeFillShade="F2"/>
          </w:tcPr>
          <w:p w:rsidR="008C0ADD" w:rsidRPr="006C078A" w:rsidRDefault="008C0ADD" w:rsidP="006C078A">
            <w:pPr>
              <w:pStyle w:val="SEBodytext"/>
              <w:numPr>
                <w:ilvl w:val="0"/>
                <w:numId w:val="26"/>
              </w:numPr>
              <w:rPr>
                <w:sz w:val="20"/>
                <w:szCs w:val="20"/>
              </w:rPr>
            </w:pPr>
            <w:r w:rsidRPr="006C078A">
              <w:rPr>
                <w:sz w:val="20"/>
                <w:szCs w:val="20"/>
              </w:rPr>
              <w:t>Are there any unmarked steps into the building or other trip hazards?</w:t>
            </w:r>
          </w:p>
        </w:tc>
        <w:tc>
          <w:tcPr>
            <w:tcW w:w="3584" w:type="dxa"/>
            <w:gridSpan w:val="3"/>
            <w:shd w:val="clear" w:color="auto" w:fill="F2F2F2" w:themeFill="background1" w:themeFillShade="F2"/>
            <w:vAlign w:val="center"/>
          </w:tcPr>
          <w:p w:rsidR="008C0ADD" w:rsidRPr="006C078A" w:rsidRDefault="008C0ADD">
            <w:pPr>
              <w:pStyle w:val="SEBodytext"/>
              <w:jc w:val="center"/>
              <w:rPr>
                <w:b/>
                <w:color w:val="00B050"/>
                <w:sz w:val="20"/>
                <w:szCs w:val="20"/>
              </w:rPr>
            </w:pPr>
          </w:p>
        </w:tc>
      </w:tr>
      <w:tr w:rsidR="008C0ADD" w:rsidRPr="00F7412A" w:rsidTr="008C0ADD">
        <w:tc>
          <w:tcPr>
            <w:tcW w:w="5342" w:type="dxa"/>
            <w:shd w:val="clear" w:color="auto" w:fill="FFFFFF" w:themeFill="background1"/>
          </w:tcPr>
          <w:p w:rsidR="008C0ADD" w:rsidRPr="006C078A" w:rsidRDefault="008C0ADD" w:rsidP="006C078A">
            <w:pPr>
              <w:pStyle w:val="SEBodytext"/>
              <w:numPr>
                <w:ilvl w:val="0"/>
                <w:numId w:val="26"/>
              </w:numPr>
              <w:rPr>
                <w:sz w:val="20"/>
                <w:szCs w:val="20"/>
              </w:rPr>
            </w:pPr>
            <w:r w:rsidRPr="006C078A">
              <w:rPr>
                <w:sz w:val="20"/>
                <w:szCs w:val="20"/>
              </w:rPr>
              <w:t>Is the main door easy to open without strenuous pushing or pulling?</w:t>
            </w:r>
          </w:p>
        </w:tc>
        <w:tc>
          <w:tcPr>
            <w:tcW w:w="3584" w:type="dxa"/>
            <w:gridSpan w:val="3"/>
            <w:shd w:val="clear" w:color="auto" w:fill="FFFFFF" w:themeFill="background1"/>
            <w:vAlign w:val="center"/>
          </w:tcPr>
          <w:p w:rsidR="008C0ADD" w:rsidRPr="006C078A" w:rsidRDefault="008C0ADD">
            <w:pPr>
              <w:pStyle w:val="SEBodytext"/>
              <w:jc w:val="center"/>
              <w:rPr>
                <w:b/>
                <w:color w:val="00B050"/>
                <w:sz w:val="20"/>
                <w:szCs w:val="20"/>
              </w:rPr>
            </w:pPr>
          </w:p>
        </w:tc>
      </w:tr>
      <w:tr w:rsidR="008C0ADD" w:rsidRPr="00F7412A" w:rsidTr="008C0ADD">
        <w:tc>
          <w:tcPr>
            <w:tcW w:w="5342" w:type="dxa"/>
            <w:shd w:val="clear" w:color="auto" w:fill="F2F2F2" w:themeFill="background1" w:themeFillShade="F2"/>
          </w:tcPr>
          <w:p w:rsidR="008C0ADD" w:rsidRPr="006C078A" w:rsidRDefault="008C0ADD" w:rsidP="006C078A">
            <w:pPr>
              <w:pStyle w:val="SEBodytext"/>
              <w:numPr>
                <w:ilvl w:val="0"/>
                <w:numId w:val="26"/>
              </w:numPr>
              <w:rPr>
                <w:sz w:val="20"/>
                <w:szCs w:val="20"/>
              </w:rPr>
            </w:pPr>
            <w:r w:rsidRPr="006C078A">
              <w:rPr>
                <w:sz w:val="20"/>
                <w:szCs w:val="20"/>
              </w:rPr>
              <w:t>For disabled access doors, is the push button immediately obvious?</w:t>
            </w:r>
          </w:p>
        </w:tc>
        <w:tc>
          <w:tcPr>
            <w:tcW w:w="3584" w:type="dxa"/>
            <w:gridSpan w:val="3"/>
            <w:shd w:val="clear" w:color="auto" w:fill="F2F2F2" w:themeFill="background1" w:themeFillShade="F2"/>
            <w:vAlign w:val="center"/>
          </w:tcPr>
          <w:p w:rsidR="008C0ADD" w:rsidRPr="006C078A" w:rsidRDefault="008C0ADD">
            <w:pPr>
              <w:pStyle w:val="SEBodytext"/>
              <w:jc w:val="center"/>
              <w:rPr>
                <w:b/>
                <w:color w:val="00B050"/>
                <w:sz w:val="20"/>
                <w:szCs w:val="20"/>
              </w:rPr>
            </w:pPr>
          </w:p>
        </w:tc>
      </w:tr>
      <w:tr w:rsidR="008C0ADD" w:rsidRPr="00F7412A" w:rsidTr="008C0ADD">
        <w:tc>
          <w:tcPr>
            <w:tcW w:w="5342" w:type="dxa"/>
            <w:shd w:val="clear" w:color="auto" w:fill="FFFFFF" w:themeFill="background1"/>
          </w:tcPr>
          <w:p w:rsidR="008C0ADD" w:rsidRPr="006C078A" w:rsidRDefault="008C0ADD" w:rsidP="006C078A">
            <w:pPr>
              <w:pStyle w:val="SEBodytext"/>
              <w:numPr>
                <w:ilvl w:val="0"/>
                <w:numId w:val="26"/>
              </w:numPr>
              <w:rPr>
                <w:sz w:val="20"/>
                <w:szCs w:val="20"/>
              </w:rPr>
            </w:pPr>
            <w:r w:rsidRPr="006C078A">
              <w:rPr>
                <w:sz w:val="20"/>
                <w:szCs w:val="20"/>
              </w:rPr>
              <w:t>Is the doorway free of a dark coloured or black floor mat that could be mistaken for as a hole?</w:t>
            </w:r>
          </w:p>
        </w:tc>
        <w:tc>
          <w:tcPr>
            <w:tcW w:w="3584" w:type="dxa"/>
            <w:gridSpan w:val="3"/>
            <w:shd w:val="clear" w:color="auto" w:fill="FFFFFF" w:themeFill="background1"/>
            <w:vAlign w:val="center"/>
          </w:tcPr>
          <w:p w:rsidR="008C0ADD" w:rsidRPr="0083080B" w:rsidRDefault="008C0ADD">
            <w:pPr>
              <w:pStyle w:val="SEBodytext"/>
              <w:jc w:val="center"/>
              <w:rPr>
                <w:b/>
                <w:color w:val="FFC000"/>
                <w:sz w:val="20"/>
                <w:szCs w:val="20"/>
              </w:rPr>
            </w:pPr>
          </w:p>
        </w:tc>
      </w:tr>
      <w:tr w:rsidR="008C0ADD" w:rsidRPr="00F7412A" w:rsidTr="008C0ADD">
        <w:tc>
          <w:tcPr>
            <w:tcW w:w="5342" w:type="dxa"/>
            <w:shd w:val="clear" w:color="auto" w:fill="F2F2F2" w:themeFill="background1" w:themeFillShade="F2"/>
          </w:tcPr>
          <w:p w:rsidR="008C0ADD" w:rsidRPr="006C078A" w:rsidRDefault="008C0ADD" w:rsidP="006C078A">
            <w:pPr>
              <w:pStyle w:val="SEBodytext"/>
              <w:rPr>
                <w:sz w:val="20"/>
                <w:szCs w:val="20"/>
              </w:rPr>
            </w:pPr>
            <w:r w:rsidRPr="006C078A">
              <w:rPr>
                <w:sz w:val="20"/>
                <w:szCs w:val="20"/>
              </w:rPr>
              <w:t>Overall</w:t>
            </w:r>
            <w:r>
              <w:rPr>
                <w:sz w:val="20"/>
                <w:szCs w:val="20"/>
              </w:rPr>
              <w:t xml:space="preserve"> score / </w:t>
            </w:r>
            <w:r w:rsidRPr="00B328CF">
              <w:rPr>
                <w:b/>
                <w:sz w:val="20"/>
                <w:szCs w:val="20"/>
              </w:rPr>
              <w:t>maximum possible score</w:t>
            </w:r>
            <w:r w:rsidRPr="006C078A">
              <w:rPr>
                <w:sz w:val="20"/>
                <w:szCs w:val="20"/>
              </w:rPr>
              <w:t xml:space="preserve"> / score as a percentage of maximum</w:t>
            </w:r>
          </w:p>
        </w:tc>
        <w:tc>
          <w:tcPr>
            <w:tcW w:w="1174" w:type="dxa"/>
            <w:shd w:val="clear" w:color="auto" w:fill="F2F2F2" w:themeFill="background1" w:themeFillShade="F2"/>
            <w:vAlign w:val="center"/>
          </w:tcPr>
          <w:p w:rsidR="008C0ADD" w:rsidRPr="006C078A" w:rsidRDefault="00CD0A81" w:rsidP="00F7412A">
            <w:pPr>
              <w:pStyle w:val="SEBodytext"/>
              <w:jc w:val="center"/>
              <w:rPr>
                <w:sz w:val="20"/>
                <w:szCs w:val="20"/>
              </w:rPr>
            </w:pPr>
            <w:r>
              <w:rPr>
                <w:sz w:val="20"/>
                <w:szCs w:val="20"/>
              </w:rPr>
              <w:t>0</w:t>
            </w:r>
          </w:p>
        </w:tc>
        <w:tc>
          <w:tcPr>
            <w:tcW w:w="1276" w:type="dxa"/>
            <w:shd w:val="clear" w:color="auto" w:fill="F2F2F2" w:themeFill="background1" w:themeFillShade="F2"/>
            <w:vAlign w:val="center"/>
          </w:tcPr>
          <w:p w:rsidR="008C0ADD" w:rsidRPr="00B328CF" w:rsidRDefault="008C0ADD" w:rsidP="00F7412A">
            <w:pPr>
              <w:pStyle w:val="SEBodytext"/>
              <w:jc w:val="center"/>
              <w:rPr>
                <w:b/>
                <w:sz w:val="20"/>
                <w:szCs w:val="20"/>
              </w:rPr>
            </w:pPr>
            <w:r w:rsidRPr="00B328CF">
              <w:rPr>
                <w:b/>
                <w:sz w:val="20"/>
                <w:szCs w:val="20"/>
              </w:rPr>
              <w:t>75</w:t>
            </w:r>
          </w:p>
        </w:tc>
        <w:tc>
          <w:tcPr>
            <w:tcW w:w="1134" w:type="dxa"/>
            <w:shd w:val="clear" w:color="auto" w:fill="F2F2F2" w:themeFill="background1" w:themeFillShade="F2"/>
            <w:vAlign w:val="center"/>
          </w:tcPr>
          <w:p w:rsidR="008C0ADD" w:rsidRPr="006C078A" w:rsidRDefault="00CD0A81" w:rsidP="00F7412A">
            <w:pPr>
              <w:pStyle w:val="SEBodytext"/>
              <w:jc w:val="center"/>
              <w:rPr>
                <w:sz w:val="20"/>
                <w:szCs w:val="20"/>
              </w:rPr>
            </w:pPr>
            <w:r>
              <w:rPr>
                <w:sz w:val="20"/>
                <w:szCs w:val="20"/>
              </w:rPr>
              <w:t>0</w:t>
            </w:r>
            <w:r w:rsidR="008C0ADD" w:rsidRPr="006C078A">
              <w:rPr>
                <w:sz w:val="20"/>
                <w:szCs w:val="20"/>
              </w:rPr>
              <w:t>%</w:t>
            </w:r>
          </w:p>
        </w:tc>
      </w:tr>
    </w:tbl>
    <w:p w:rsidR="00124711" w:rsidRPr="000A6223" w:rsidRDefault="00124711" w:rsidP="006C078A">
      <w:pPr>
        <w:pStyle w:val="SESubheaderintropara"/>
      </w:pPr>
      <w:r w:rsidRPr="000A6223">
        <w:lastRenderedPageBreak/>
        <w:t xml:space="preserve">Location B: Lobby </w:t>
      </w:r>
      <w:r w:rsidR="00F7412A">
        <w:t>and</w:t>
      </w:r>
      <w:r w:rsidRPr="000A6223">
        <w:t xml:space="preserve"> reception</w:t>
      </w:r>
    </w:p>
    <w:p w:rsidR="00124711" w:rsidRPr="006C078A" w:rsidRDefault="00124711">
      <w:pPr>
        <w:pStyle w:val="SEBodytext"/>
      </w:pPr>
    </w:p>
    <w:p w:rsidR="00B64782" w:rsidRPr="006C078A" w:rsidRDefault="00B64782" w:rsidP="006C078A">
      <w:pPr>
        <w:pStyle w:val="SEBodytext"/>
      </w:pPr>
      <w:r w:rsidRPr="006C078A">
        <w:t>A clearly defined lobby and manned reception desk create a re-assuring environment for anyone with a disability, long term health condition and carers, to begin their leisure centre experience. Staff should be available to recognise and support anyone who may need additional assistance. Entrance and exit gates and barriers should be clearly distinguishable to help direct movement in the right direction.</w:t>
      </w:r>
    </w:p>
    <w:p w:rsidR="00124711" w:rsidRPr="006C078A" w:rsidRDefault="00124711">
      <w:pPr>
        <w:pStyle w:val="SEBodytext"/>
      </w:pPr>
    </w:p>
    <w:p w:rsidR="00124711" w:rsidRDefault="00355711">
      <w:pPr>
        <w:pStyle w:val="SEBodytext"/>
        <w:rPr>
          <w:b/>
        </w:rPr>
      </w:pPr>
      <w:r w:rsidRPr="006C078A">
        <w:rPr>
          <w:b/>
        </w:rPr>
        <w:t xml:space="preserve">Scores </w:t>
      </w:r>
      <w:r w:rsidR="00F7412A">
        <w:rPr>
          <w:b/>
        </w:rPr>
        <w:t>t</w:t>
      </w:r>
      <w:r w:rsidR="00124711" w:rsidRPr="006C078A">
        <w:rPr>
          <w:b/>
        </w:rPr>
        <w:t>able</w:t>
      </w:r>
    </w:p>
    <w:p w:rsidR="00F7412A" w:rsidRPr="006C078A" w:rsidRDefault="00F7412A">
      <w:pPr>
        <w:pStyle w:val="SEBodytext"/>
        <w:rPr>
          <w:b/>
        </w:rPr>
      </w:pPr>
    </w:p>
    <w:tbl>
      <w:tblPr>
        <w:tblStyle w:val="TableGridLight"/>
        <w:tblW w:w="9067" w:type="dxa"/>
        <w:tblCellMar>
          <w:top w:w="85" w:type="dxa"/>
          <w:left w:w="85" w:type="dxa"/>
          <w:bottom w:w="85" w:type="dxa"/>
          <w:right w:w="85" w:type="dxa"/>
        </w:tblCellMar>
        <w:tblLook w:val="04A0" w:firstRow="1" w:lastRow="0" w:firstColumn="1" w:lastColumn="0" w:noHBand="0" w:noVBand="1"/>
      </w:tblPr>
      <w:tblGrid>
        <w:gridCol w:w="5467"/>
        <w:gridCol w:w="1191"/>
        <w:gridCol w:w="1275"/>
        <w:gridCol w:w="1134"/>
      </w:tblGrid>
      <w:tr w:rsidR="008C0ADD" w:rsidRPr="00F7412A" w:rsidTr="008C0ADD">
        <w:tc>
          <w:tcPr>
            <w:tcW w:w="5467" w:type="dxa"/>
            <w:shd w:val="clear" w:color="auto" w:fill="555555" w:themeFill="text1"/>
          </w:tcPr>
          <w:p w:rsidR="008C0ADD" w:rsidRPr="006C078A" w:rsidRDefault="008C0ADD">
            <w:pPr>
              <w:pStyle w:val="SEBodytext"/>
              <w:rPr>
                <w:color w:val="FFFFFF" w:themeColor="background1"/>
                <w:sz w:val="20"/>
                <w:szCs w:val="20"/>
              </w:rPr>
            </w:pPr>
            <w:r w:rsidRPr="006C078A">
              <w:rPr>
                <w:color w:val="FFFFFF" w:themeColor="background1"/>
                <w:sz w:val="20"/>
                <w:szCs w:val="20"/>
              </w:rPr>
              <w:t>Assessment question</w:t>
            </w:r>
          </w:p>
          <w:p w:rsidR="008C0ADD" w:rsidRPr="006C078A" w:rsidRDefault="008C0ADD">
            <w:pPr>
              <w:pStyle w:val="SEBodytext"/>
              <w:rPr>
                <w:color w:val="FFFFFF" w:themeColor="background1"/>
                <w:sz w:val="20"/>
                <w:szCs w:val="20"/>
              </w:rPr>
            </w:pPr>
          </w:p>
        </w:tc>
        <w:tc>
          <w:tcPr>
            <w:tcW w:w="3600" w:type="dxa"/>
            <w:gridSpan w:val="3"/>
            <w:shd w:val="clear" w:color="auto" w:fill="555555" w:themeFill="text1"/>
          </w:tcPr>
          <w:p w:rsidR="008C0ADD" w:rsidRPr="006C078A" w:rsidRDefault="00CD0A81">
            <w:pPr>
              <w:pStyle w:val="SEBodytext"/>
              <w:rPr>
                <w:color w:val="FFFFFF" w:themeColor="background1"/>
                <w:sz w:val="20"/>
                <w:szCs w:val="20"/>
              </w:rPr>
            </w:pPr>
            <w:r>
              <w:rPr>
                <w:color w:val="FFFFFF" w:themeColor="background1"/>
                <w:sz w:val="20"/>
                <w:szCs w:val="20"/>
              </w:rPr>
              <w:t xml:space="preserve">Score for: </w:t>
            </w:r>
            <w:r w:rsidRPr="00CD0A81">
              <w:rPr>
                <w:color w:val="FFFFFF" w:themeColor="background1"/>
                <w:sz w:val="20"/>
                <w:szCs w:val="20"/>
              </w:rPr>
              <w:t>[Insert facility name]</w:t>
            </w:r>
          </w:p>
        </w:tc>
      </w:tr>
      <w:tr w:rsidR="008C0ADD" w:rsidRPr="00F7412A" w:rsidTr="008C0ADD">
        <w:tc>
          <w:tcPr>
            <w:tcW w:w="5467" w:type="dxa"/>
            <w:shd w:val="clear" w:color="auto" w:fill="FFFFFF" w:themeFill="background1"/>
          </w:tcPr>
          <w:p w:rsidR="008C0ADD" w:rsidRPr="006C078A" w:rsidRDefault="008C0ADD" w:rsidP="006C078A">
            <w:pPr>
              <w:pStyle w:val="SEBodytext"/>
              <w:numPr>
                <w:ilvl w:val="0"/>
                <w:numId w:val="27"/>
              </w:numPr>
              <w:rPr>
                <w:sz w:val="20"/>
                <w:szCs w:val="20"/>
              </w:rPr>
            </w:pPr>
            <w:r w:rsidRPr="006C078A">
              <w:rPr>
                <w:sz w:val="20"/>
                <w:szCs w:val="20"/>
              </w:rPr>
              <w:t>Is there an obvious main reception/enquiry desk manned with someone to welco</w:t>
            </w:r>
            <w:r w:rsidRPr="006C078A">
              <w:rPr>
                <w:sz w:val="20"/>
                <w:szCs w:val="20"/>
                <w:shd w:val="clear" w:color="auto" w:fill="F2F2F2" w:themeFill="background1" w:themeFillShade="F2"/>
              </w:rPr>
              <w:t>me</w:t>
            </w:r>
            <w:r w:rsidRPr="006C078A">
              <w:rPr>
                <w:sz w:val="20"/>
                <w:szCs w:val="20"/>
              </w:rPr>
              <w:t xml:space="preserve"> you or tell you where to go?</w:t>
            </w:r>
          </w:p>
        </w:tc>
        <w:tc>
          <w:tcPr>
            <w:tcW w:w="3600" w:type="dxa"/>
            <w:gridSpan w:val="3"/>
            <w:shd w:val="clear" w:color="auto" w:fill="FFFFFF" w:themeFill="background1"/>
            <w:vAlign w:val="center"/>
          </w:tcPr>
          <w:p w:rsidR="008C0ADD" w:rsidRPr="006C078A" w:rsidRDefault="008C0ADD">
            <w:pPr>
              <w:pStyle w:val="SEBodytext"/>
              <w:jc w:val="center"/>
              <w:rPr>
                <w:b/>
                <w:color w:val="00B050"/>
                <w:sz w:val="20"/>
                <w:szCs w:val="20"/>
              </w:rPr>
            </w:pPr>
          </w:p>
        </w:tc>
      </w:tr>
      <w:tr w:rsidR="008C0ADD" w:rsidRPr="00F7412A" w:rsidTr="008C0ADD">
        <w:tc>
          <w:tcPr>
            <w:tcW w:w="5467" w:type="dxa"/>
            <w:shd w:val="clear" w:color="auto" w:fill="F2F2F2" w:themeFill="background1" w:themeFillShade="F2"/>
          </w:tcPr>
          <w:p w:rsidR="008C0ADD" w:rsidRPr="006C078A" w:rsidRDefault="008C0ADD" w:rsidP="006C078A">
            <w:pPr>
              <w:pStyle w:val="SEBodytext"/>
              <w:numPr>
                <w:ilvl w:val="0"/>
                <w:numId w:val="27"/>
              </w:numPr>
              <w:rPr>
                <w:sz w:val="20"/>
                <w:szCs w:val="20"/>
              </w:rPr>
            </w:pPr>
            <w:r w:rsidRPr="006C078A">
              <w:rPr>
                <w:sz w:val="20"/>
                <w:szCs w:val="20"/>
              </w:rPr>
              <w:t>Is there a low level counter?</w:t>
            </w:r>
          </w:p>
        </w:tc>
        <w:tc>
          <w:tcPr>
            <w:tcW w:w="3600" w:type="dxa"/>
            <w:gridSpan w:val="3"/>
            <w:shd w:val="clear" w:color="auto" w:fill="F2F2F2" w:themeFill="background1" w:themeFillShade="F2"/>
            <w:vAlign w:val="center"/>
          </w:tcPr>
          <w:p w:rsidR="008C0ADD" w:rsidRPr="006C078A" w:rsidRDefault="008C0ADD">
            <w:pPr>
              <w:pStyle w:val="SEBodytext"/>
              <w:jc w:val="center"/>
              <w:rPr>
                <w:b/>
                <w:color w:val="00B050"/>
                <w:sz w:val="20"/>
                <w:szCs w:val="20"/>
              </w:rPr>
            </w:pPr>
          </w:p>
        </w:tc>
      </w:tr>
      <w:tr w:rsidR="008C0ADD" w:rsidRPr="00F7412A" w:rsidTr="008C0ADD">
        <w:tc>
          <w:tcPr>
            <w:tcW w:w="5467" w:type="dxa"/>
            <w:shd w:val="clear" w:color="auto" w:fill="FFFFFF" w:themeFill="background1"/>
          </w:tcPr>
          <w:p w:rsidR="008C0ADD" w:rsidRPr="006C078A" w:rsidRDefault="008C0ADD" w:rsidP="006C078A">
            <w:pPr>
              <w:pStyle w:val="SEBodytext"/>
              <w:numPr>
                <w:ilvl w:val="0"/>
                <w:numId w:val="27"/>
              </w:numPr>
              <w:rPr>
                <w:sz w:val="20"/>
                <w:szCs w:val="20"/>
              </w:rPr>
            </w:pPr>
            <w:r w:rsidRPr="006C078A">
              <w:rPr>
                <w:sz w:val="20"/>
                <w:szCs w:val="20"/>
              </w:rPr>
              <w:t>Are any security gates easily accessible and simple to pass through?</w:t>
            </w:r>
          </w:p>
        </w:tc>
        <w:tc>
          <w:tcPr>
            <w:tcW w:w="3600" w:type="dxa"/>
            <w:gridSpan w:val="3"/>
            <w:shd w:val="clear" w:color="auto" w:fill="FFFFFF" w:themeFill="background1"/>
            <w:vAlign w:val="center"/>
          </w:tcPr>
          <w:p w:rsidR="008C0ADD" w:rsidRPr="006C078A" w:rsidRDefault="008C0ADD">
            <w:pPr>
              <w:pStyle w:val="SEBodytext"/>
              <w:jc w:val="center"/>
              <w:rPr>
                <w:b/>
                <w:color w:val="00B050"/>
                <w:sz w:val="20"/>
                <w:szCs w:val="20"/>
              </w:rPr>
            </w:pPr>
          </w:p>
        </w:tc>
      </w:tr>
      <w:tr w:rsidR="008C0ADD" w:rsidRPr="00F7412A" w:rsidTr="008C0ADD">
        <w:tc>
          <w:tcPr>
            <w:tcW w:w="5467" w:type="dxa"/>
            <w:shd w:val="clear" w:color="auto" w:fill="F2F2F2" w:themeFill="background1" w:themeFillShade="F2"/>
          </w:tcPr>
          <w:p w:rsidR="008C0ADD" w:rsidRPr="006C078A" w:rsidRDefault="008C0ADD" w:rsidP="006C078A">
            <w:pPr>
              <w:pStyle w:val="SEBodytext"/>
              <w:numPr>
                <w:ilvl w:val="0"/>
                <w:numId w:val="27"/>
              </w:numPr>
              <w:rPr>
                <w:sz w:val="20"/>
                <w:szCs w:val="20"/>
              </w:rPr>
            </w:pPr>
            <w:r w:rsidRPr="006C078A">
              <w:rPr>
                <w:sz w:val="20"/>
                <w:szCs w:val="20"/>
              </w:rPr>
              <w:t>Are there hearing loop signs?</w:t>
            </w:r>
          </w:p>
        </w:tc>
        <w:tc>
          <w:tcPr>
            <w:tcW w:w="3600" w:type="dxa"/>
            <w:gridSpan w:val="3"/>
            <w:shd w:val="clear" w:color="auto" w:fill="F2F2F2" w:themeFill="background1" w:themeFillShade="F2"/>
            <w:vAlign w:val="center"/>
          </w:tcPr>
          <w:p w:rsidR="008C0ADD" w:rsidRPr="006C078A" w:rsidRDefault="008C0ADD">
            <w:pPr>
              <w:pStyle w:val="SEBodytext"/>
              <w:jc w:val="center"/>
              <w:rPr>
                <w:b/>
                <w:color w:val="EE3A24" w:themeColor="accent3"/>
                <w:sz w:val="20"/>
                <w:szCs w:val="20"/>
              </w:rPr>
            </w:pPr>
          </w:p>
        </w:tc>
      </w:tr>
      <w:tr w:rsidR="008C0ADD" w:rsidRPr="00F7412A" w:rsidTr="008C0ADD">
        <w:tc>
          <w:tcPr>
            <w:tcW w:w="5467" w:type="dxa"/>
            <w:shd w:val="clear" w:color="auto" w:fill="FFFFFF" w:themeFill="background1"/>
          </w:tcPr>
          <w:p w:rsidR="008C0ADD" w:rsidRPr="006C078A" w:rsidRDefault="008C0ADD" w:rsidP="006C078A">
            <w:pPr>
              <w:pStyle w:val="SEBodytext"/>
              <w:numPr>
                <w:ilvl w:val="0"/>
                <w:numId w:val="27"/>
              </w:numPr>
              <w:rPr>
                <w:sz w:val="20"/>
                <w:szCs w:val="20"/>
              </w:rPr>
            </w:pPr>
            <w:r w:rsidRPr="006C078A">
              <w:rPr>
                <w:sz w:val="20"/>
                <w:szCs w:val="20"/>
              </w:rPr>
              <w:t>Is there a large face clock easily visible in all areas?</w:t>
            </w:r>
          </w:p>
        </w:tc>
        <w:tc>
          <w:tcPr>
            <w:tcW w:w="3600" w:type="dxa"/>
            <w:gridSpan w:val="3"/>
            <w:shd w:val="clear" w:color="auto" w:fill="FFFFFF" w:themeFill="background1"/>
            <w:vAlign w:val="center"/>
          </w:tcPr>
          <w:p w:rsidR="008C0ADD" w:rsidRPr="006C078A" w:rsidRDefault="008C0ADD">
            <w:pPr>
              <w:pStyle w:val="SEBodytext"/>
              <w:jc w:val="center"/>
              <w:rPr>
                <w:b/>
                <w:color w:val="00B050"/>
                <w:sz w:val="20"/>
                <w:szCs w:val="20"/>
              </w:rPr>
            </w:pPr>
          </w:p>
        </w:tc>
      </w:tr>
      <w:tr w:rsidR="008C0ADD" w:rsidRPr="00F7412A" w:rsidTr="008C0ADD">
        <w:tc>
          <w:tcPr>
            <w:tcW w:w="5467" w:type="dxa"/>
            <w:shd w:val="clear" w:color="auto" w:fill="F2F2F2" w:themeFill="background1" w:themeFillShade="F2"/>
          </w:tcPr>
          <w:p w:rsidR="008C0ADD" w:rsidRPr="006C078A" w:rsidRDefault="008C0ADD" w:rsidP="006C078A">
            <w:pPr>
              <w:pStyle w:val="SEBodytext"/>
              <w:numPr>
                <w:ilvl w:val="0"/>
                <w:numId w:val="27"/>
              </w:numPr>
              <w:rPr>
                <w:sz w:val="20"/>
                <w:szCs w:val="20"/>
              </w:rPr>
            </w:pPr>
            <w:r w:rsidRPr="006C078A">
              <w:rPr>
                <w:sz w:val="20"/>
                <w:szCs w:val="20"/>
              </w:rPr>
              <w:t>Is there sufficient lighting?</w:t>
            </w:r>
          </w:p>
        </w:tc>
        <w:tc>
          <w:tcPr>
            <w:tcW w:w="3600" w:type="dxa"/>
            <w:gridSpan w:val="3"/>
            <w:shd w:val="clear" w:color="auto" w:fill="F2F2F2" w:themeFill="background1" w:themeFillShade="F2"/>
            <w:vAlign w:val="center"/>
          </w:tcPr>
          <w:p w:rsidR="008C0ADD" w:rsidRPr="006C078A" w:rsidRDefault="008C0ADD">
            <w:pPr>
              <w:pStyle w:val="SEBodytext"/>
              <w:jc w:val="center"/>
              <w:rPr>
                <w:b/>
                <w:color w:val="00B050"/>
                <w:sz w:val="20"/>
                <w:szCs w:val="20"/>
              </w:rPr>
            </w:pPr>
          </w:p>
        </w:tc>
      </w:tr>
      <w:tr w:rsidR="008C0ADD" w:rsidRPr="00F7412A" w:rsidTr="008C0ADD">
        <w:tc>
          <w:tcPr>
            <w:tcW w:w="5467" w:type="dxa"/>
            <w:shd w:val="clear" w:color="auto" w:fill="FFFFFF" w:themeFill="background1"/>
          </w:tcPr>
          <w:p w:rsidR="008C0ADD" w:rsidRPr="006C078A" w:rsidRDefault="008C0ADD" w:rsidP="006C078A">
            <w:pPr>
              <w:pStyle w:val="SEBodytext"/>
              <w:numPr>
                <w:ilvl w:val="0"/>
                <w:numId w:val="27"/>
              </w:numPr>
              <w:rPr>
                <w:sz w:val="20"/>
                <w:szCs w:val="20"/>
              </w:rPr>
            </w:pPr>
            <w:r w:rsidRPr="006C078A">
              <w:rPr>
                <w:sz w:val="20"/>
                <w:szCs w:val="20"/>
              </w:rPr>
              <w:t>Is there an obvious seating area with a choice of seating including chairs with arms?</w:t>
            </w:r>
          </w:p>
        </w:tc>
        <w:tc>
          <w:tcPr>
            <w:tcW w:w="3600" w:type="dxa"/>
            <w:gridSpan w:val="3"/>
            <w:shd w:val="clear" w:color="auto" w:fill="FFFFFF" w:themeFill="background1"/>
            <w:vAlign w:val="center"/>
          </w:tcPr>
          <w:p w:rsidR="008C0ADD" w:rsidRPr="006C078A" w:rsidRDefault="008C0ADD">
            <w:pPr>
              <w:pStyle w:val="SEBodytext"/>
              <w:jc w:val="center"/>
              <w:rPr>
                <w:b/>
                <w:sz w:val="20"/>
                <w:szCs w:val="20"/>
              </w:rPr>
            </w:pPr>
          </w:p>
        </w:tc>
      </w:tr>
      <w:tr w:rsidR="008C0ADD" w:rsidRPr="00F7412A" w:rsidTr="008C0ADD">
        <w:tc>
          <w:tcPr>
            <w:tcW w:w="5467" w:type="dxa"/>
            <w:shd w:val="clear" w:color="auto" w:fill="F2F2F2" w:themeFill="background1" w:themeFillShade="F2"/>
          </w:tcPr>
          <w:p w:rsidR="008C0ADD" w:rsidRPr="006C078A" w:rsidRDefault="008C0ADD" w:rsidP="006C078A">
            <w:pPr>
              <w:pStyle w:val="SEBodytext"/>
              <w:numPr>
                <w:ilvl w:val="0"/>
                <w:numId w:val="27"/>
              </w:numPr>
              <w:rPr>
                <w:sz w:val="20"/>
                <w:szCs w:val="20"/>
              </w:rPr>
            </w:pPr>
            <w:r w:rsidRPr="006C078A">
              <w:rPr>
                <w:sz w:val="20"/>
                <w:szCs w:val="20"/>
              </w:rPr>
              <w:t>Is there a quiet room or a room that people can use if distressed? (could be a multi-purpose faith/reflection room)</w:t>
            </w:r>
          </w:p>
        </w:tc>
        <w:tc>
          <w:tcPr>
            <w:tcW w:w="3600" w:type="dxa"/>
            <w:gridSpan w:val="3"/>
            <w:shd w:val="clear" w:color="auto" w:fill="F2F2F2" w:themeFill="background1" w:themeFillShade="F2"/>
            <w:vAlign w:val="center"/>
          </w:tcPr>
          <w:p w:rsidR="008C0ADD" w:rsidRPr="006C078A" w:rsidRDefault="008C0ADD">
            <w:pPr>
              <w:pStyle w:val="SEBodytext"/>
              <w:jc w:val="center"/>
              <w:rPr>
                <w:b/>
                <w:sz w:val="20"/>
                <w:szCs w:val="20"/>
              </w:rPr>
            </w:pPr>
          </w:p>
        </w:tc>
      </w:tr>
      <w:tr w:rsidR="008C0ADD" w:rsidRPr="00F7412A" w:rsidTr="008C0ADD">
        <w:tc>
          <w:tcPr>
            <w:tcW w:w="5467" w:type="dxa"/>
            <w:shd w:val="clear" w:color="auto" w:fill="FFFFFF" w:themeFill="background1"/>
          </w:tcPr>
          <w:p w:rsidR="008C0ADD" w:rsidRPr="006C078A" w:rsidRDefault="008C0ADD" w:rsidP="006C078A">
            <w:pPr>
              <w:pStyle w:val="SEBodytext"/>
              <w:numPr>
                <w:ilvl w:val="0"/>
                <w:numId w:val="27"/>
              </w:numPr>
              <w:rPr>
                <w:sz w:val="20"/>
                <w:szCs w:val="20"/>
              </w:rPr>
            </w:pPr>
            <w:r w:rsidRPr="006C078A">
              <w:rPr>
                <w:sz w:val="20"/>
                <w:szCs w:val="20"/>
              </w:rPr>
              <w:t>Are there well-lit signs, at eye-level, directing you to different areas of the leisure centre?</w:t>
            </w:r>
          </w:p>
        </w:tc>
        <w:tc>
          <w:tcPr>
            <w:tcW w:w="3600" w:type="dxa"/>
            <w:gridSpan w:val="3"/>
            <w:shd w:val="clear" w:color="auto" w:fill="FFFFFF" w:themeFill="background1"/>
            <w:vAlign w:val="center"/>
          </w:tcPr>
          <w:p w:rsidR="008C0ADD" w:rsidRPr="006C078A" w:rsidRDefault="008C0ADD">
            <w:pPr>
              <w:pStyle w:val="SEBodytext"/>
              <w:jc w:val="center"/>
              <w:rPr>
                <w:b/>
                <w:color w:val="FFC000"/>
                <w:sz w:val="20"/>
                <w:szCs w:val="20"/>
              </w:rPr>
            </w:pPr>
          </w:p>
        </w:tc>
      </w:tr>
      <w:tr w:rsidR="008C0ADD" w:rsidRPr="00F7412A" w:rsidTr="008C0ADD">
        <w:tc>
          <w:tcPr>
            <w:tcW w:w="5467" w:type="dxa"/>
            <w:shd w:val="clear" w:color="auto" w:fill="F2F2F2" w:themeFill="background1" w:themeFillShade="F2"/>
          </w:tcPr>
          <w:p w:rsidR="008C0ADD" w:rsidRPr="006C078A" w:rsidRDefault="008C0ADD" w:rsidP="006C078A">
            <w:pPr>
              <w:pStyle w:val="SEBodytext"/>
              <w:numPr>
                <w:ilvl w:val="0"/>
                <w:numId w:val="27"/>
              </w:numPr>
              <w:rPr>
                <w:sz w:val="20"/>
                <w:szCs w:val="20"/>
              </w:rPr>
            </w:pPr>
            <w:r w:rsidRPr="006C078A">
              <w:rPr>
                <w:sz w:val="20"/>
                <w:szCs w:val="20"/>
              </w:rPr>
              <w:t>Are spaces free of clutter and notices and posters kept to a minimum to avoid distraction and confusion?</w:t>
            </w:r>
          </w:p>
        </w:tc>
        <w:tc>
          <w:tcPr>
            <w:tcW w:w="3600" w:type="dxa"/>
            <w:gridSpan w:val="3"/>
            <w:shd w:val="clear" w:color="auto" w:fill="F2F2F2" w:themeFill="background1" w:themeFillShade="F2"/>
            <w:vAlign w:val="center"/>
          </w:tcPr>
          <w:p w:rsidR="008C0ADD" w:rsidRPr="006C078A" w:rsidRDefault="008C0ADD">
            <w:pPr>
              <w:pStyle w:val="SEBodytext"/>
              <w:jc w:val="center"/>
              <w:rPr>
                <w:b/>
                <w:color w:val="00B050"/>
                <w:sz w:val="20"/>
                <w:szCs w:val="20"/>
              </w:rPr>
            </w:pPr>
          </w:p>
        </w:tc>
      </w:tr>
      <w:tr w:rsidR="008C0ADD" w:rsidRPr="00F7412A" w:rsidTr="008C0ADD">
        <w:tc>
          <w:tcPr>
            <w:tcW w:w="5467" w:type="dxa"/>
            <w:shd w:val="clear" w:color="auto" w:fill="FFFFFF" w:themeFill="background1"/>
          </w:tcPr>
          <w:p w:rsidR="008C0ADD" w:rsidRPr="006C078A" w:rsidRDefault="008C0ADD" w:rsidP="006C078A">
            <w:pPr>
              <w:pStyle w:val="SEBodytext"/>
              <w:numPr>
                <w:ilvl w:val="0"/>
                <w:numId w:val="27"/>
              </w:numPr>
              <w:rPr>
                <w:sz w:val="20"/>
                <w:szCs w:val="20"/>
              </w:rPr>
            </w:pPr>
            <w:r w:rsidRPr="006C078A">
              <w:rPr>
                <w:sz w:val="20"/>
                <w:szCs w:val="20"/>
              </w:rPr>
              <w:t>Are changes in floor finish flush rather than stepped?</w:t>
            </w:r>
          </w:p>
        </w:tc>
        <w:tc>
          <w:tcPr>
            <w:tcW w:w="3600" w:type="dxa"/>
            <w:gridSpan w:val="3"/>
            <w:shd w:val="clear" w:color="auto" w:fill="FFFFFF" w:themeFill="background1"/>
            <w:vAlign w:val="center"/>
          </w:tcPr>
          <w:p w:rsidR="008C0ADD" w:rsidRPr="006C078A" w:rsidRDefault="008C0ADD">
            <w:pPr>
              <w:pStyle w:val="SEBodytext"/>
              <w:jc w:val="center"/>
              <w:rPr>
                <w:b/>
                <w:color w:val="00B050"/>
                <w:sz w:val="20"/>
                <w:szCs w:val="20"/>
              </w:rPr>
            </w:pPr>
          </w:p>
        </w:tc>
      </w:tr>
      <w:tr w:rsidR="008C0ADD" w:rsidRPr="00F7412A" w:rsidTr="008C0ADD">
        <w:tc>
          <w:tcPr>
            <w:tcW w:w="5467" w:type="dxa"/>
            <w:shd w:val="clear" w:color="auto" w:fill="F2F2F2" w:themeFill="background1" w:themeFillShade="F2"/>
          </w:tcPr>
          <w:p w:rsidR="008C0ADD" w:rsidRPr="006C078A" w:rsidRDefault="008C0ADD" w:rsidP="006C078A">
            <w:pPr>
              <w:pStyle w:val="SEBodytext"/>
              <w:numPr>
                <w:ilvl w:val="0"/>
                <w:numId w:val="27"/>
              </w:numPr>
              <w:rPr>
                <w:sz w:val="20"/>
                <w:szCs w:val="20"/>
              </w:rPr>
            </w:pPr>
            <w:r w:rsidRPr="006C078A">
              <w:rPr>
                <w:sz w:val="20"/>
                <w:szCs w:val="20"/>
              </w:rPr>
              <w:t>Are floor finishes of a consistent colour avoiding black stripes and dark colours creating visual barriers on the floor?</w:t>
            </w:r>
          </w:p>
        </w:tc>
        <w:tc>
          <w:tcPr>
            <w:tcW w:w="3600" w:type="dxa"/>
            <w:gridSpan w:val="3"/>
            <w:shd w:val="clear" w:color="auto" w:fill="F2F2F2" w:themeFill="background1" w:themeFillShade="F2"/>
            <w:vAlign w:val="center"/>
          </w:tcPr>
          <w:p w:rsidR="008C0ADD" w:rsidRPr="0083080B" w:rsidRDefault="008C0ADD">
            <w:pPr>
              <w:pStyle w:val="SEBodytext"/>
              <w:jc w:val="center"/>
              <w:rPr>
                <w:b/>
                <w:color w:val="00B050"/>
                <w:sz w:val="20"/>
                <w:szCs w:val="20"/>
              </w:rPr>
            </w:pPr>
          </w:p>
        </w:tc>
      </w:tr>
      <w:tr w:rsidR="008C0ADD" w:rsidRPr="00F7412A" w:rsidTr="008C0ADD">
        <w:tc>
          <w:tcPr>
            <w:tcW w:w="5467" w:type="dxa"/>
            <w:shd w:val="clear" w:color="auto" w:fill="FFFFFF" w:themeFill="background1"/>
          </w:tcPr>
          <w:p w:rsidR="008C0ADD" w:rsidRPr="006C078A" w:rsidRDefault="008C0ADD" w:rsidP="006C078A">
            <w:pPr>
              <w:pStyle w:val="SEBodytext"/>
              <w:numPr>
                <w:ilvl w:val="0"/>
                <w:numId w:val="27"/>
              </w:numPr>
              <w:rPr>
                <w:sz w:val="20"/>
                <w:szCs w:val="20"/>
              </w:rPr>
            </w:pPr>
            <w:r w:rsidRPr="006C078A">
              <w:rPr>
                <w:sz w:val="20"/>
                <w:szCs w:val="20"/>
              </w:rPr>
              <w:t>Is the way out and the fire exit clearly marked and easy to see?</w:t>
            </w:r>
          </w:p>
        </w:tc>
        <w:tc>
          <w:tcPr>
            <w:tcW w:w="3600" w:type="dxa"/>
            <w:gridSpan w:val="3"/>
            <w:shd w:val="clear" w:color="auto" w:fill="FFFFFF" w:themeFill="background1"/>
            <w:vAlign w:val="center"/>
          </w:tcPr>
          <w:p w:rsidR="008C0ADD" w:rsidRPr="006C078A" w:rsidRDefault="008C0ADD">
            <w:pPr>
              <w:pStyle w:val="SEBodytext"/>
              <w:jc w:val="center"/>
              <w:rPr>
                <w:b/>
                <w:color w:val="00B050"/>
                <w:sz w:val="20"/>
                <w:szCs w:val="20"/>
              </w:rPr>
            </w:pPr>
          </w:p>
        </w:tc>
      </w:tr>
      <w:tr w:rsidR="008C0ADD" w:rsidRPr="00F7412A" w:rsidTr="008C0ADD">
        <w:tc>
          <w:tcPr>
            <w:tcW w:w="5467" w:type="dxa"/>
            <w:shd w:val="clear" w:color="auto" w:fill="F2F2F2" w:themeFill="background1" w:themeFillShade="F2"/>
          </w:tcPr>
          <w:p w:rsidR="008C0ADD" w:rsidRPr="006C078A" w:rsidRDefault="008C0ADD" w:rsidP="006C078A">
            <w:pPr>
              <w:pStyle w:val="SEBodytext"/>
              <w:numPr>
                <w:ilvl w:val="0"/>
                <w:numId w:val="27"/>
              </w:numPr>
              <w:rPr>
                <w:sz w:val="20"/>
                <w:szCs w:val="20"/>
              </w:rPr>
            </w:pPr>
            <w:r w:rsidRPr="006C078A">
              <w:rPr>
                <w:sz w:val="20"/>
                <w:szCs w:val="20"/>
              </w:rPr>
              <w:t xml:space="preserve">Do you have a café or other social area? </w:t>
            </w:r>
          </w:p>
        </w:tc>
        <w:tc>
          <w:tcPr>
            <w:tcW w:w="3600" w:type="dxa"/>
            <w:gridSpan w:val="3"/>
            <w:shd w:val="clear" w:color="auto" w:fill="F2F2F2" w:themeFill="background1" w:themeFillShade="F2"/>
            <w:vAlign w:val="center"/>
          </w:tcPr>
          <w:p w:rsidR="008C0ADD" w:rsidRPr="006C078A" w:rsidRDefault="008C0ADD">
            <w:pPr>
              <w:pStyle w:val="SEBodytext"/>
              <w:jc w:val="center"/>
              <w:rPr>
                <w:b/>
                <w:sz w:val="20"/>
                <w:szCs w:val="20"/>
              </w:rPr>
            </w:pPr>
          </w:p>
        </w:tc>
      </w:tr>
      <w:tr w:rsidR="008C0ADD" w:rsidRPr="00F7412A" w:rsidTr="008C0ADD">
        <w:tc>
          <w:tcPr>
            <w:tcW w:w="5467" w:type="dxa"/>
            <w:shd w:val="clear" w:color="auto" w:fill="FFFFFF" w:themeFill="background1"/>
          </w:tcPr>
          <w:p w:rsidR="008C0ADD" w:rsidRPr="006C078A" w:rsidRDefault="008C0ADD" w:rsidP="006C078A">
            <w:pPr>
              <w:pStyle w:val="SEBodytext"/>
              <w:numPr>
                <w:ilvl w:val="0"/>
                <w:numId w:val="27"/>
              </w:numPr>
              <w:rPr>
                <w:sz w:val="20"/>
                <w:szCs w:val="20"/>
              </w:rPr>
            </w:pPr>
            <w:r w:rsidRPr="006C078A">
              <w:rPr>
                <w:sz w:val="20"/>
                <w:szCs w:val="20"/>
              </w:rPr>
              <w:t>Are “staff only “doors disguised e.g. by painting them in the same colours as the walls to help them blend in?</w:t>
            </w:r>
          </w:p>
        </w:tc>
        <w:tc>
          <w:tcPr>
            <w:tcW w:w="3600" w:type="dxa"/>
            <w:gridSpan w:val="3"/>
            <w:shd w:val="clear" w:color="auto" w:fill="FFFFFF" w:themeFill="background1"/>
            <w:vAlign w:val="center"/>
          </w:tcPr>
          <w:p w:rsidR="008C0ADD" w:rsidRPr="006C078A" w:rsidRDefault="008C0ADD">
            <w:pPr>
              <w:pStyle w:val="SEBodytext"/>
              <w:jc w:val="center"/>
              <w:rPr>
                <w:b/>
                <w:color w:val="FFC000"/>
                <w:sz w:val="20"/>
                <w:szCs w:val="20"/>
              </w:rPr>
            </w:pPr>
          </w:p>
        </w:tc>
      </w:tr>
      <w:tr w:rsidR="008C0ADD" w:rsidRPr="00F7412A" w:rsidTr="008C0ADD">
        <w:tc>
          <w:tcPr>
            <w:tcW w:w="5467" w:type="dxa"/>
            <w:shd w:val="clear" w:color="auto" w:fill="F2F2F2" w:themeFill="background1" w:themeFillShade="F2"/>
          </w:tcPr>
          <w:p w:rsidR="008C0ADD" w:rsidRPr="006C078A" w:rsidRDefault="008C0ADD" w:rsidP="006C078A">
            <w:pPr>
              <w:pStyle w:val="SEBodytext"/>
              <w:numPr>
                <w:ilvl w:val="0"/>
                <w:numId w:val="27"/>
              </w:numPr>
              <w:rPr>
                <w:sz w:val="20"/>
                <w:szCs w:val="20"/>
              </w:rPr>
            </w:pPr>
            <w:r w:rsidRPr="006C078A">
              <w:rPr>
                <w:sz w:val="20"/>
                <w:szCs w:val="20"/>
              </w:rPr>
              <w:t>Is change required for the lockers?  If so are people aware of this beforehand and is there somewhere to get change if they don’t have any?</w:t>
            </w:r>
          </w:p>
        </w:tc>
        <w:tc>
          <w:tcPr>
            <w:tcW w:w="3600" w:type="dxa"/>
            <w:gridSpan w:val="3"/>
            <w:shd w:val="clear" w:color="auto" w:fill="F2F2F2" w:themeFill="background1" w:themeFillShade="F2"/>
            <w:vAlign w:val="center"/>
          </w:tcPr>
          <w:p w:rsidR="008C0ADD" w:rsidRPr="006C078A" w:rsidRDefault="008C0ADD">
            <w:pPr>
              <w:pStyle w:val="SEBodytext"/>
              <w:jc w:val="center"/>
              <w:rPr>
                <w:b/>
                <w:color w:val="FFC000"/>
                <w:sz w:val="20"/>
                <w:szCs w:val="20"/>
              </w:rPr>
            </w:pPr>
          </w:p>
        </w:tc>
      </w:tr>
      <w:tr w:rsidR="008C0ADD" w:rsidRPr="00F7412A" w:rsidTr="008C0ADD">
        <w:tc>
          <w:tcPr>
            <w:tcW w:w="5467" w:type="dxa"/>
            <w:shd w:val="clear" w:color="auto" w:fill="F2F2F2" w:themeFill="background1" w:themeFillShade="F2"/>
          </w:tcPr>
          <w:p w:rsidR="008C0ADD" w:rsidRPr="00F7412A" w:rsidRDefault="008C0ADD" w:rsidP="006C078A">
            <w:pPr>
              <w:pStyle w:val="SEBodytext"/>
              <w:rPr>
                <w:sz w:val="20"/>
                <w:szCs w:val="20"/>
              </w:rPr>
            </w:pPr>
            <w:r w:rsidRPr="00EC60E7">
              <w:rPr>
                <w:sz w:val="20"/>
                <w:szCs w:val="20"/>
              </w:rPr>
              <w:t>Overall</w:t>
            </w:r>
            <w:r>
              <w:rPr>
                <w:sz w:val="20"/>
                <w:szCs w:val="20"/>
              </w:rPr>
              <w:t xml:space="preserve"> score /</w:t>
            </w:r>
            <w:r w:rsidRPr="00B328CF">
              <w:rPr>
                <w:b/>
                <w:sz w:val="20"/>
                <w:szCs w:val="20"/>
              </w:rPr>
              <w:t xml:space="preserve"> maximum possible score</w:t>
            </w:r>
            <w:r w:rsidRPr="00EC60E7">
              <w:rPr>
                <w:sz w:val="20"/>
                <w:szCs w:val="20"/>
              </w:rPr>
              <w:t xml:space="preserve"> / score as a percentage of maximum</w:t>
            </w:r>
          </w:p>
        </w:tc>
        <w:tc>
          <w:tcPr>
            <w:tcW w:w="1191" w:type="dxa"/>
            <w:shd w:val="clear" w:color="auto" w:fill="F2F2F2" w:themeFill="background1" w:themeFillShade="F2"/>
            <w:vAlign w:val="center"/>
          </w:tcPr>
          <w:p w:rsidR="008C0ADD" w:rsidRPr="00F7412A" w:rsidRDefault="00CD0A81">
            <w:pPr>
              <w:pStyle w:val="SEBodytext"/>
              <w:jc w:val="center"/>
              <w:rPr>
                <w:sz w:val="20"/>
                <w:szCs w:val="20"/>
              </w:rPr>
            </w:pPr>
            <w:r>
              <w:rPr>
                <w:sz w:val="20"/>
                <w:szCs w:val="20"/>
              </w:rPr>
              <w:t>0</w:t>
            </w:r>
          </w:p>
        </w:tc>
        <w:tc>
          <w:tcPr>
            <w:tcW w:w="1275" w:type="dxa"/>
            <w:shd w:val="clear" w:color="auto" w:fill="F2F2F2" w:themeFill="background1" w:themeFillShade="F2"/>
            <w:vAlign w:val="center"/>
          </w:tcPr>
          <w:p w:rsidR="008C0ADD" w:rsidRPr="00B328CF" w:rsidRDefault="008C0ADD">
            <w:pPr>
              <w:pStyle w:val="SEBodytext"/>
              <w:jc w:val="center"/>
              <w:rPr>
                <w:b/>
                <w:sz w:val="20"/>
                <w:szCs w:val="20"/>
              </w:rPr>
            </w:pPr>
            <w:r w:rsidRPr="00B328CF">
              <w:rPr>
                <w:b/>
                <w:sz w:val="20"/>
                <w:szCs w:val="20"/>
              </w:rPr>
              <w:t>80</w:t>
            </w:r>
          </w:p>
        </w:tc>
        <w:tc>
          <w:tcPr>
            <w:tcW w:w="1134" w:type="dxa"/>
            <w:shd w:val="clear" w:color="auto" w:fill="F2F2F2" w:themeFill="background1" w:themeFillShade="F2"/>
            <w:vAlign w:val="center"/>
          </w:tcPr>
          <w:p w:rsidR="008C0ADD" w:rsidRPr="00F7412A" w:rsidRDefault="00CD0A81">
            <w:pPr>
              <w:pStyle w:val="SEBodytext"/>
              <w:jc w:val="center"/>
              <w:rPr>
                <w:sz w:val="20"/>
                <w:szCs w:val="20"/>
              </w:rPr>
            </w:pPr>
            <w:r>
              <w:rPr>
                <w:sz w:val="20"/>
                <w:szCs w:val="20"/>
              </w:rPr>
              <w:t>0</w:t>
            </w:r>
            <w:r w:rsidR="008C0ADD">
              <w:rPr>
                <w:sz w:val="20"/>
                <w:szCs w:val="20"/>
              </w:rPr>
              <w:t>%</w:t>
            </w:r>
          </w:p>
        </w:tc>
      </w:tr>
    </w:tbl>
    <w:p w:rsidR="00124711" w:rsidRPr="000A6223" w:rsidRDefault="00124711" w:rsidP="006C078A">
      <w:pPr>
        <w:pStyle w:val="SESubheaderintropara"/>
      </w:pPr>
      <w:r w:rsidRPr="000A6223">
        <w:lastRenderedPageBreak/>
        <w:t>Location C: Wayfinding to changing rooms</w:t>
      </w:r>
    </w:p>
    <w:p w:rsidR="00124711" w:rsidRPr="006C078A" w:rsidRDefault="00124711">
      <w:pPr>
        <w:pStyle w:val="SEBodytext"/>
      </w:pPr>
    </w:p>
    <w:p w:rsidR="00124711" w:rsidRPr="006C078A" w:rsidRDefault="00B64782" w:rsidP="006C078A">
      <w:pPr>
        <w:pStyle w:val="SEBodytext"/>
      </w:pPr>
      <w:r w:rsidRPr="006C078A">
        <w:t>Leisure centres are complex environments with numerous routes inside the building</w:t>
      </w:r>
      <w:r w:rsidR="00B97BA7">
        <w:t xml:space="preserve"> l</w:t>
      </w:r>
      <w:r w:rsidR="00B97BA7" w:rsidRPr="00B97BA7">
        <w:t>eading</w:t>
      </w:r>
      <w:r w:rsidRPr="006C078A">
        <w:t xml:space="preserve"> to different spaces for a wide range of activities. To ensure that those that have arrived for swimming know where to go once they have passed through the lobby and reception, wayfinding should be carefully and clearly considered to ensure that participants know where to move to next.</w:t>
      </w:r>
    </w:p>
    <w:p w:rsidR="00124711" w:rsidRPr="006C078A" w:rsidRDefault="00124711">
      <w:pPr>
        <w:pStyle w:val="SEBodytext"/>
      </w:pPr>
    </w:p>
    <w:p w:rsidR="00124711" w:rsidRPr="006C078A" w:rsidRDefault="00355711">
      <w:pPr>
        <w:pStyle w:val="SEBodytext"/>
        <w:rPr>
          <w:b/>
        </w:rPr>
      </w:pPr>
      <w:r w:rsidRPr="006C078A">
        <w:rPr>
          <w:b/>
        </w:rPr>
        <w:t xml:space="preserve">Scores </w:t>
      </w:r>
      <w:r w:rsidR="00B97BA7" w:rsidRPr="006C078A">
        <w:rPr>
          <w:b/>
        </w:rPr>
        <w:t>t</w:t>
      </w:r>
      <w:r w:rsidR="00124711" w:rsidRPr="006C078A">
        <w:rPr>
          <w:b/>
        </w:rPr>
        <w:t>able</w:t>
      </w:r>
    </w:p>
    <w:p w:rsidR="00B97BA7" w:rsidRPr="006C078A" w:rsidRDefault="00B97BA7">
      <w:pPr>
        <w:pStyle w:val="SEBodytext"/>
      </w:pPr>
    </w:p>
    <w:tbl>
      <w:tblPr>
        <w:tblStyle w:val="TableGridLight"/>
        <w:tblW w:w="8926" w:type="dxa"/>
        <w:tblLayout w:type="fixed"/>
        <w:tblCellMar>
          <w:top w:w="85" w:type="dxa"/>
          <w:left w:w="85" w:type="dxa"/>
          <w:bottom w:w="85" w:type="dxa"/>
          <w:right w:w="85" w:type="dxa"/>
        </w:tblCellMar>
        <w:tblLook w:val="04A0" w:firstRow="1" w:lastRow="0" w:firstColumn="1" w:lastColumn="0" w:noHBand="0" w:noVBand="1"/>
      </w:tblPr>
      <w:tblGrid>
        <w:gridCol w:w="5098"/>
        <w:gridCol w:w="1276"/>
        <w:gridCol w:w="1418"/>
        <w:gridCol w:w="1134"/>
      </w:tblGrid>
      <w:tr w:rsidR="008C0ADD" w:rsidRPr="000A6223" w:rsidTr="008C0ADD">
        <w:tc>
          <w:tcPr>
            <w:tcW w:w="5098" w:type="dxa"/>
            <w:shd w:val="clear" w:color="auto" w:fill="555555" w:themeFill="text1"/>
          </w:tcPr>
          <w:p w:rsidR="008C0ADD" w:rsidRPr="006C078A" w:rsidRDefault="008C0ADD">
            <w:pPr>
              <w:pStyle w:val="SEBodytext"/>
              <w:rPr>
                <w:color w:val="FFFFFF" w:themeColor="background1"/>
                <w:sz w:val="20"/>
              </w:rPr>
            </w:pPr>
            <w:r w:rsidRPr="006C078A">
              <w:rPr>
                <w:color w:val="FFFFFF" w:themeColor="background1"/>
                <w:sz w:val="20"/>
              </w:rPr>
              <w:t>Assessment question</w:t>
            </w:r>
          </w:p>
          <w:p w:rsidR="008C0ADD" w:rsidRPr="006C078A" w:rsidRDefault="008C0ADD">
            <w:pPr>
              <w:pStyle w:val="SEBodytext"/>
              <w:rPr>
                <w:color w:val="FFFFFF" w:themeColor="background1"/>
                <w:sz w:val="20"/>
              </w:rPr>
            </w:pPr>
          </w:p>
        </w:tc>
        <w:tc>
          <w:tcPr>
            <w:tcW w:w="3828" w:type="dxa"/>
            <w:gridSpan w:val="3"/>
            <w:shd w:val="clear" w:color="auto" w:fill="555555" w:themeFill="text1"/>
          </w:tcPr>
          <w:p w:rsidR="008C0ADD" w:rsidRPr="006C078A" w:rsidRDefault="00CD0A81">
            <w:pPr>
              <w:pStyle w:val="SEBodytext"/>
              <w:rPr>
                <w:color w:val="FFFFFF" w:themeColor="background1"/>
                <w:sz w:val="20"/>
              </w:rPr>
            </w:pPr>
            <w:r>
              <w:rPr>
                <w:color w:val="FFFFFF" w:themeColor="background1"/>
                <w:sz w:val="20"/>
              </w:rPr>
              <w:t xml:space="preserve">Score for: </w:t>
            </w:r>
            <w:r w:rsidRPr="00CD0A81">
              <w:rPr>
                <w:color w:val="FFFFFF" w:themeColor="background1"/>
                <w:sz w:val="20"/>
              </w:rPr>
              <w:t>[Insert facility name]</w:t>
            </w:r>
          </w:p>
        </w:tc>
      </w:tr>
      <w:tr w:rsidR="008C0ADD" w:rsidRPr="000A6223" w:rsidTr="008C0ADD">
        <w:tc>
          <w:tcPr>
            <w:tcW w:w="5098" w:type="dxa"/>
            <w:shd w:val="clear" w:color="auto" w:fill="FFFFFF" w:themeFill="background1"/>
          </w:tcPr>
          <w:p w:rsidR="008C0ADD" w:rsidRPr="00B6261C" w:rsidRDefault="008C0ADD" w:rsidP="006C078A">
            <w:pPr>
              <w:pStyle w:val="SEBodytext"/>
              <w:numPr>
                <w:ilvl w:val="0"/>
                <w:numId w:val="28"/>
              </w:numPr>
              <w:rPr>
                <w:sz w:val="20"/>
                <w:szCs w:val="20"/>
              </w:rPr>
            </w:pPr>
            <w:r w:rsidRPr="00B6261C">
              <w:rPr>
                <w:sz w:val="20"/>
                <w:szCs w:val="20"/>
              </w:rPr>
              <w:t>Are corridors at least 2 metres wide to enable those less ambulant, and wheel-chair users, to safely pass oncoming people?</w:t>
            </w:r>
          </w:p>
        </w:tc>
        <w:tc>
          <w:tcPr>
            <w:tcW w:w="3828" w:type="dxa"/>
            <w:gridSpan w:val="3"/>
            <w:shd w:val="clear" w:color="auto" w:fill="FFFFFF" w:themeFill="background1"/>
            <w:vAlign w:val="center"/>
          </w:tcPr>
          <w:p w:rsidR="008C0ADD" w:rsidRPr="006C078A" w:rsidRDefault="008C0ADD">
            <w:pPr>
              <w:pStyle w:val="SEBodytext"/>
              <w:jc w:val="center"/>
              <w:rPr>
                <w:b/>
                <w:color w:val="00B050"/>
                <w:sz w:val="20"/>
              </w:rPr>
            </w:pPr>
          </w:p>
        </w:tc>
      </w:tr>
      <w:tr w:rsidR="008C0ADD" w:rsidRPr="000A6223" w:rsidTr="008C0ADD">
        <w:tc>
          <w:tcPr>
            <w:tcW w:w="5098" w:type="dxa"/>
            <w:shd w:val="clear" w:color="auto" w:fill="F2F2F2" w:themeFill="background1" w:themeFillShade="F2"/>
          </w:tcPr>
          <w:p w:rsidR="008C0ADD" w:rsidRPr="00B6261C" w:rsidRDefault="008C0ADD" w:rsidP="006C078A">
            <w:pPr>
              <w:pStyle w:val="SEBodytext"/>
              <w:numPr>
                <w:ilvl w:val="0"/>
                <w:numId w:val="28"/>
              </w:numPr>
              <w:rPr>
                <w:sz w:val="20"/>
                <w:szCs w:val="20"/>
              </w:rPr>
            </w:pPr>
            <w:r w:rsidRPr="00B6261C">
              <w:rPr>
                <w:sz w:val="20"/>
                <w:szCs w:val="20"/>
              </w:rPr>
              <w:t>Do handrails contrast with the walls and can they be grasped properly?</w:t>
            </w:r>
          </w:p>
        </w:tc>
        <w:tc>
          <w:tcPr>
            <w:tcW w:w="3828" w:type="dxa"/>
            <w:gridSpan w:val="3"/>
            <w:shd w:val="clear" w:color="auto" w:fill="F2F2F2" w:themeFill="background1" w:themeFillShade="F2"/>
            <w:vAlign w:val="center"/>
          </w:tcPr>
          <w:p w:rsidR="008C0ADD" w:rsidRPr="006C078A" w:rsidRDefault="008C0ADD" w:rsidP="006C078A">
            <w:pPr>
              <w:pStyle w:val="SEBodytext"/>
              <w:jc w:val="center"/>
              <w:rPr>
                <w:b/>
                <w:color w:val="00B050"/>
                <w:sz w:val="20"/>
              </w:rPr>
            </w:pPr>
          </w:p>
        </w:tc>
      </w:tr>
      <w:tr w:rsidR="008C0ADD" w:rsidRPr="000A6223" w:rsidTr="008C0ADD">
        <w:tc>
          <w:tcPr>
            <w:tcW w:w="5098" w:type="dxa"/>
            <w:shd w:val="clear" w:color="auto" w:fill="FFFFFF" w:themeFill="background1"/>
          </w:tcPr>
          <w:p w:rsidR="008C0ADD" w:rsidRPr="00B6261C" w:rsidRDefault="008C0ADD" w:rsidP="006C078A">
            <w:pPr>
              <w:pStyle w:val="SEBodytext"/>
              <w:numPr>
                <w:ilvl w:val="0"/>
                <w:numId w:val="28"/>
              </w:numPr>
              <w:rPr>
                <w:sz w:val="20"/>
                <w:szCs w:val="20"/>
              </w:rPr>
            </w:pPr>
            <w:r w:rsidRPr="00B6261C">
              <w:rPr>
                <w:sz w:val="20"/>
                <w:szCs w:val="20"/>
              </w:rPr>
              <w:t>Whenever you have to make a choice about which direction to take – are there signs to help you decide which way to go?</w:t>
            </w:r>
          </w:p>
        </w:tc>
        <w:tc>
          <w:tcPr>
            <w:tcW w:w="3828" w:type="dxa"/>
            <w:gridSpan w:val="3"/>
            <w:shd w:val="clear" w:color="auto" w:fill="FFFFFF" w:themeFill="background1"/>
            <w:vAlign w:val="center"/>
          </w:tcPr>
          <w:p w:rsidR="008C0ADD" w:rsidRPr="006C078A" w:rsidRDefault="008C0ADD" w:rsidP="006C078A">
            <w:pPr>
              <w:pStyle w:val="SEBodytext"/>
              <w:jc w:val="center"/>
              <w:rPr>
                <w:b/>
                <w:color w:val="00B050"/>
                <w:sz w:val="20"/>
              </w:rPr>
            </w:pPr>
          </w:p>
        </w:tc>
      </w:tr>
      <w:tr w:rsidR="008C0ADD" w:rsidRPr="000A6223" w:rsidTr="008C0ADD">
        <w:tc>
          <w:tcPr>
            <w:tcW w:w="5098" w:type="dxa"/>
            <w:shd w:val="clear" w:color="auto" w:fill="F2F2F2" w:themeFill="background1" w:themeFillShade="F2"/>
          </w:tcPr>
          <w:p w:rsidR="008C0ADD" w:rsidRPr="00B6261C" w:rsidRDefault="008C0ADD" w:rsidP="006C078A">
            <w:pPr>
              <w:pStyle w:val="SEBodytext"/>
              <w:numPr>
                <w:ilvl w:val="0"/>
                <w:numId w:val="28"/>
              </w:numPr>
              <w:rPr>
                <w:sz w:val="20"/>
                <w:szCs w:val="20"/>
              </w:rPr>
            </w:pPr>
            <w:r w:rsidRPr="00B6261C">
              <w:rPr>
                <w:sz w:val="20"/>
                <w:szCs w:val="20"/>
              </w:rPr>
              <w:t>Are the signs to the changing area clearly visible?</w:t>
            </w:r>
          </w:p>
        </w:tc>
        <w:tc>
          <w:tcPr>
            <w:tcW w:w="3828" w:type="dxa"/>
            <w:gridSpan w:val="3"/>
            <w:shd w:val="clear" w:color="auto" w:fill="F2F2F2" w:themeFill="background1" w:themeFillShade="F2"/>
            <w:vAlign w:val="center"/>
          </w:tcPr>
          <w:p w:rsidR="008C0ADD" w:rsidRPr="003301DF" w:rsidRDefault="008C0ADD" w:rsidP="006C078A">
            <w:pPr>
              <w:pStyle w:val="SEBodytext"/>
              <w:jc w:val="center"/>
              <w:rPr>
                <w:b/>
                <w:color w:val="FFC000"/>
                <w:sz w:val="20"/>
              </w:rPr>
            </w:pPr>
          </w:p>
        </w:tc>
      </w:tr>
      <w:tr w:rsidR="008C0ADD" w:rsidRPr="000A6223" w:rsidTr="008C0ADD">
        <w:tc>
          <w:tcPr>
            <w:tcW w:w="5098" w:type="dxa"/>
            <w:shd w:val="clear" w:color="auto" w:fill="FFFFFF" w:themeFill="background1"/>
          </w:tcPr>
          <w:p w:rsidR="008C0ADD" w:rsidRPr="00B6261C" w:rsidRDefault="008C0ADD" w:rsidP="006C078A">
            <w:pPr>
              <w:pStyle w:val="SEBodytext"/>
              <w:numPr>
                <w:ilvl w:val="0"/>
                <w:numId w:val="28"/>
              </w:numPr>
              <w:rPr>
                <w:sz w:val="20"/>
                <w:szCs w:val="20"/>
              </w:rPr>
            </w:pPr>
            <w:r w:rsidRPr="00B6261C">
              <w:rPr>
                <w:sz w:val="20"/>
                <w:szCs w:val="20"/>
              </w:rPr>
              <w:t>Is signage clear, in bold face, with good contrast between text and background, using words and pictures or symbols?</w:t>
            </w:r>
          </w:p>
        </w:tc>
        <w:tc>
          <w:tcPr>
            <w:tcW w:w="3828" w:type="dxa"/>
            <w:gridSpan w:val="3"/>
            <w:shd w:val="clear" w:color="auto" w:fill="FFFFFF" w:themeFill="background1"/>
            <w:vAlign w:val="center"/>
          </w:tcPr>
          <w:p w:rsidR="008C0ADD" w:rsidRPr="003301DF" w:rsidRDefault="008C0ADD" w:rsidP="006C078A">
            <w:pPr>
              <w:pStyle w:val="SEBodytext"/>
              <w:jc w:val="center"/>
              <w:rPr>
                <w:b/>
                <w:color w:val="FFC000"/>
                <w:sz w:val="20"/>
              </w:rPr>
            </w:pPr>
          </w:p>
        </w:tc>
      </w:tr>
      <w:tr w:rsidR="008C0ADD" w:rsidRPr="000A6223" w:rsidTr="008C0ADD">
        <w:tc>
          <w:tcPr>
            <w:tcW w:w="5098" w:type="dxa"/>
            <w:shd w:val="clear" w:color="auto" w:fill="F2F2F2" w:themeFill="background1" w:themeFillShade="F2"/>
          </w:tcPr>
          <w:p w:rsidR="008C0ADD" w:rsidRPr="00B6261C" w:rsidRDefault="008C0ADD" w:rsidP="006C078A">
            <w:pPr>
              <w:pStyle w:val="SEBodytext"/>
              <w:numPr>
                <w:ilvl w:val="0"/>
                <w:numId w:val="28"/>
              </w:numPr>
              <w:rPr>
                <w:sz w:val="20"/>
                <w:szCs w:val="20"/>
              </w:rPr>
            </w:pPr>
            <w:r w:rsidRPr="00B6261C">
              <w:rPr>
                <w:sz w:val="20"/>
                <w:szCs w:val="20"/>
              </w:rPr>
              <w:t>Are signs at eye-level (approx. 1400-1700 cm high) and well lit?</w:t>
            </w:r>
          </w:p>
        </w:tc>
        <w:tc>
          <w:tcPr>
            <w:tcW w:w="3828" w:type="dxa"/>
            <w:gridSpan w:val="3"/>
            <w:shd w:val="clear" w:color="auto" w:fill="F2F2F2" w:themeFill="background1" w:themeFillShade="F2"/>
            <w:vAlign w:val="center"/>
          </w:tcPr>
          <w:p w:rsidR="008C0ADD" w:rsidRPr="003301DF" w:rsidRDefault="008C0ADD" w:rsidP="006C078A">
            <w:pPr>
              <w:pStyle w:val="SEBodytext"/>
              <w:jc w:val="center"/>
              <w:rPr>
                <w:b/>
                <w:color w:val="FFC000"/>
                <w:sz w:val="20"/>
              </w:rPr>
            </w:pPr>
          </w:p>
        </w:tc>
      </w:tr>
      <w:tr w:rsidR="008C0ADD" w:rsidRPr="000A6223" w:rsidTr="008C0ADD">
        <w:tc>
          <w:tcPr>
            <w:tcW w:w="5098" w:type="dxa"/>
            <w:shd w:val="clear" w:color="auto" w:fill="FFFFFF" w:themeFill="background1"/>
          </w:tcPr>
          <w:p w:rsidR="008C0ADD" w:rsidRPr="00B6261C" w:rsidRDefault="008C0ADD" w:rsidP="006C078A">
            <w:pPr>
              <w:pStyle w:val="SEBodytext"/>
              <w:numPr>
                <w:ilvl w:val="0"/>
                <w:numId w:val="28"/>
              </w:numPr>
              <w:rPr>
                <w:sz w:val="20"/>
                <w:szCs w:val="20"/>
              </w:rPr>
            </w:pPr>
            <w:r w:rsidRPr="00B6261C">
              <w:rPr>
                <w:sz w:val="20"/>
                <w:szCs w:val="20"/>
              </w:rPr>
              <w:t>Are there landmarks or visual cues in the leisure centre (such as artworks or plants) that help with wayfinding and return wayfinding?</w:t>
            </w:r>
          </w:p>
        </w:tc>
        <w:tc>
          <w:tcPr>
            <w:tcW w:w="3828" w:type="dxa"/>
            <w:gridSpan w:val="3"/>
            <w:shd w:val="clear" w:color="auto" w:fill="FFFFFF" w:themeFill="background1"/>
            <w:vAlign w:val="center"/>
          </w:tcPr>
          <w:p w:rsidR="008C0ADD" w:rsidRPr="006C078A" w:rsidRDefault="008C0ADD" w:rsidP="006C078A">
            <w:pPr>
              <w:pStyle w:val="SEBodytext"/>
              <w:jc w:val="center"/>
              <w:rPr>
                <w:b/>
                <w:color w:val="00B050"/>
                <w:sz w:val="20"/>
              </w:rPr>
            </w:pPr>
          </w:p>
        </w:tc>
      </w:tr>
      <w:tr w:rsidR="008C0ADD" w:rsidRPr="000A6223" w:rsidTr="008C0ADD">
        <w:tc>
          <w:tcPr>
            <w:tcW w:w="5098" w:type="dxa"/>
            <w:shd w:val="clear" w:color="auto" w:fill="F2F2F2" w:themeFill="background1" w:themeFillShade="F2"/>
          </w:tcPr>
          <w:p w:rsidR="008C0ADD" w:rsidRPr="00B6261C" w:rsidRDefault="008C0ADD" w:rsidP="006C078A">
            <w:pPr>
              <w:pStyle w:val="SEBodytext"/>
              <w:numPr>
                <w:ilvl w:val="0"/>
                <w:numId w:val="28"/>
              </w:numPr>
              <w:rPr>
                <w:sz w:val="20"/>
                <w:szCs w:val="20"/>
              </w:rPr>
            </w:pPr>
            <w:r w:rsidRPr="00B6261C">
              <w:rPr>
                <w:sz w:val="20"/>
                <w:szCs w:val="20"/>
              </w:rPr>
              <w:t>Is the flooring matt, rather than shiny, in a colour that contrasts with the walls?</w:t>
            </w:r>
          </w:p>
        </w:tc>
        <w:tc>
          <w:tcPr>
            <w:tcW w:w="3828" w:type="dxa"/>
            <w:gridSpan w:val="3"/>
            <w:shd w:val="clear" w:color="auto" w:fill="F2F2F2" w:themeFill="background1" w:themeFillShade="F2"/>
            <w:vAlign w:val="center"/>
          </w:tcPr>
          <w:p w:rsidR="008C0ADD" w:rsidRPr="006C078A" w:rsidRDefault="008C0ADD" w:rsidP="006C078A">
            <w:pPr>
              <w:pStyle w:val="SEBodytext"/>
              <w:jc w:val="center"/>
              <w:rPr>
                <w:b/>
                <w:color w:val="00B050"/>
                <w:sz w:val="20"/>
              </w:rPr>
            </w:pPr>
          </w:p>
        </w:tc>
      </w:tr>
      <w:tr w:rsidR="008C0ADD" w:rsidRPr="000A6223" w:rsidTr="008C0ADD">
        <w:tc>
          <w:tcPr>
            <w:tcW w:w="5098" w:type="dxa"/>
            <w:shd w:val="clear" w:color="auto" w:fill="FFFFFF" w:themeFill="background1"/>
          </w:tcPr>
          <w:p w:rsidR="008C0ADD" w:rsidRDefault="008C0ADD" w:rsidP="006C078A">
            <w:pPr>
              <w:pStyle w:val="SEBodytext"/>
              <w:numPr>
                <w:ilvl w:val="0"/>
                <w:numId w:val="28"/>
              </w:numPr>
              <w:rPr>
                <w:sz w:val="20"/>
                <w:szCs w:val="20"/>
              </w:rPr>
            </w:pPr>
            <w:r w:rsidRPr="00B6261C">
              <w:rPr>
                <w:sz w:val="20"/>
                <w:szCs w:val="20"/>
              </w:rPr>
              <w:t>Is the flooring a consistent colour i.e. does not have speckles, pebble effects, stripes or patterns?</w:t>
            </w:r>
          </w:p>
          <w:p w:rsidR="008C0ADD" w:rsidRPr="00B6261C" w:rsidRDefault="008C0ADD" w:rsidP="006C078A">
            <w:pPr>
              <w:pStyle w:val="SEBodytext"/>
              <w:numPr>
                <w:ilvl w:val="0"/>
                <w:numId w:val="28"/>
              </w:numPr>
              <w:rPr>
                <w:sz w:val="20"/>
                <w:szCs w:val="20"/>
              </w:rPr>
            </w:pPr>
          </w:p>
        </w:tc>
        <w:tc>
          <w:tcPr>
            <w:tcW w:w="3828" w:type="dxa"/>
            <w:gridSpan w:val="3"/>
            <w:shd w:val="clear" w:color="auto" w:fill="FFFFFF" w:themeFill="background1"/>
            <w:vAlign w:val="center"/>
          </w:tcPr>
          <w:p w:rsidR="008C0ADD" w:rsidRPr="003301DF" w:rsidRDefault="008C0ADD" w:rsidP="006C078A">
            <w:pPr>
              <w:pStyle w:val="SEBodytext"/>
              <w:jc w:val="center"/>
              <w:rPr>
                <w:b/>
                <w:color w:val="FFC000"/>
                <w:sz w:val="20"/>
              </w:rPr>
            </w:pPr>
          </w:p>
        </w:tc>
      </w:tr>
      <w:tr w:rsidR="008C0ADD" w:rsidRPr="000A6223" w:rsidTr="008C0ADD">
        <w:tc>
          <w:tcPr>
            <w:tcW w:w="5098" w:type="dxa"/>
            <w:shd w:val="clear" w:color="auto" w:fill="F2F2F2" w:themeFill="background1" w:themeFillShade="F2"/>
          </w:tcPr>
          <w:p w:rsidR="008C0ADD" w:rsidRPr="00B6261C" w:rsidRDefault="008C0ADD" w:rsidP="006C078A">
            <w:pPr>
              <w:pStyle w:val="SEBodytext"/>
              <w:numPr>
                <w:ilvl w:val="0"/>
                <w:numId w:val="28"/>
              </w:numPr>
              <w:rPr>
                <w:sz w:val="20"/>
                <w:szCs w:val="20"/>
              </w:rPr>
            </w:pPr>
            <w:r w:rsidRPr="00B6261C">
              <w:rPr>
                <w:sz w:val="20"/>
                <w:szCs w:val="20"/>
              </w:rPr>
              <w:t>Could the lighting or natural light from the windows make the floor appear to be wet or slippery or cause lighting glare/flare?</w:t>
            </w:r>
          </w:p>
        </w:tc>
        <w:tc>
          <w:tcPr>
            <w:tcW w:w="3828" w:type="dxa"/>
            <w:gridSpan w:val="3"/>
            <w:shd w:val="clear" w:color="auto" w:fill="F2F2F2" w:themeFill="background1" w:themeFillShade="F2"/>
            <w:vAlign w:val="center"/>
          </w:tcPr>
          <w:p w:rsidR="008C0ADD" w:rsidRPr="003301DF" w:rsidRDefault="008C0ADD" w:rsidP="006C078A">
            <w:pPr>
              <w:pStyle w:val="SEBodytext"/>
              <w:jc w:val="center"/>
              <w:rPr>
                <w:b/>
                <w:color w:val="FFC000"/>
                <w:sz w:val="20"/>
              </w:rPr>
            </w:pPr>
          </w:p>
        </w:tc>
      </w:tr>
      <w:tr w:rsidR="008C0ADD" w:rsidRPr="000A6223" w:rsidTr="008C0ADD">
        <w:tc>
          <w:tcPr>
            <w:tcW w:w="5098" w:type="dxa"/>
            <w:shd w:val="clear" w:color="auto" w:fill="F2F2F2" w:themeFill="background1" w:themeFillShade="F2"/>
          </w:tcPr>
          <w:p w:rsidR="008C0ADD" w:rsidRPr="000A6223" w:rsidRDefault="008C0ADD">
            <w:pPr>
              <w:pStyle w:val="SEBodytext"/>
              <w:rPr>
                <w:sz w:val="20"/>
                <w:szCs w:val="20"/>
              </w:rPr>
            </w:pPr>
            <w:r w:rsidRPr="000A6223">
              <w:rPr>
                <w:sz w:val="20"/>
                <w:szCs w:val="20"/>
              </w:rPr>
              <w:t xml:space="preserve">Overall score / </w:t>
            </w:r>
            <w:r w:rsidRPr="00B328CF">
              <w:rPr>
                <w:b/>
                <w:sz w:val="20"/>
                <w:szCs w:val="20"/>
              </w:rPr>
              <w:t>maximum possible score</w:t>
            </w:r>
            <w:r w:rsidRPr="000A6223">
              <w:rPr>
                <w:sz w:val="20"/>
                <w:szCs w:val="20"/>
              </w:rPr>
              <w:t xml:space="preserve"> / score as a percentage of maximum</w:t>
            </w:r>
          </w:p>
        </w:tc>
        <w:tc>
          <w:tcPr>
            <w:tcW w:w="1276" w:type="dxa"/>
            <w:shd w:val="clear" w:color="auto" w:fill="F2F2F2" w:themeFill="background1" w:themeFillShade="F2"/>
            <w:vAlign w:val="center"/>
          </w:tcPr>
          <w:p w:rsidR="008C0ADD" w:rsidRPr="006C078A" w:rsidRDefault="00CD0A81">
            <w:pPr>
              <w:pStyle w:val="SEBodytext"/>
              <w:jc w:val="center"/>
              <w:rPr>
                <w:sz w:val="20"/>
              </w:rPr>
            </w:pPr>
            <w:r>
              <w:rPr>
                <w:sz w:val="20"/>
              </w:rPr>
              <w:t>0</w:t>
            </w:r>
          </w:p>
        </w:tc>
        <w:tc>
          <w:tcPr>
            <w:tcW w:w="1418" w:type="dxa"/>
            <w:shd w:val="clear" w:color="auto" w:fill="F2F2F2" w:themeFill="background1" w:themeFillShade="F2"/>
            <w:vAlign w:val="center"/>
          </w:tcPr>
          <w:p w:rsidR="008C0ADD" w:rsidRPr="00B328CF" w:rsidRDefault="008C0ADD">
            <w:pPr>
              <w:pStyle w:val="SEBodytext"/>
              <w:jc w:val="center"/>
              <w:rPr>
                <w:b/>
                <w:sz w:val="20"/>
              </w:rPr>
            </w:pPr>
            <w:r w:rsidRPr="00B328CF">
              <w:rPr>
                <w:b/>
                <w:sz w:val="20"/>
              </w:rPr>
              <w:t>50</w:t>
            </w:r>
          </w:p>
        </w:tc>
        <w:tc>
          <w:tcPr>
            <w:tcW w:w="1134" w:type="dxa"/>
            <w:shd w:val="clear" w:color="auto" w:fill="F2F2F2" w:themeFill="background1" w:themeFillShade="F2"/>
            <w:vAlign w:val="center"/>
          </w:tcPr>
          <w:p w:rsidR="008C0ADD" w:rsidRPr="006C078A" w:rsidRDefault="00CD0A81">
            <w:pPr>
              <w:pStyle w:val="SEBodytext"/>
              <w:jc w:val="center"/>
              <w:rPr>
                <w:sz w:val="20"/>
              </w:rPr>
            </w:pPr>
            <w:r>
              <w:rPr>
                <w:sz w:val="20"/>
              </w:rPr>
              <w:t>0</w:t>
            </w:r>
            <w:r w:rsidR="008C0ADD" w:rsidRPr="006C078A">
              <w:rPr>
                <w:sz w:val="20"/>
              </w:rPr>
              <w:t>%</w:t>
            </w:r>
          </w:p>
        </w:tc>
      </w:tr>
    </w:tbl>
    <w:p w:rsidR="00355711" w:rsidRPr="000A6223" w:rsidRDefault="00355711" w:rsidP="00124711">
      <w:pPr>
        <w:pStyle w:val="SEBodytext"/>
        <w:rPr>
          <w:b/>
          <w:color w:val="000000" w:themeColor="text2"/>
          <w:sz w:val="32"/>
          <w:szCs w:val="32"/>
        </w:rPr>
      </w:pPr>
    </w:p>
    <w:p w:rsidR="00124711" w:rsidRPr="000A6223" w:rsidRDefault="00124711" w:rsidP="00124711">
      <w:pPr>
        <w:pStyle w:val="SEBodytext"/>
        <w:rPr>
          <w:b/>
          <w:color w:val="000000" w:themeColor="text2"/>
          <w:sz w:val="32"/>
          <w:szCs w:val="32"/>
        </w:rPr>
      </w:pPr>
    </w:p>
    <w:p w:rsidR="00124711" w:rsidRPr="000A6223" w:rsidRDefault="00124711" w:rsidP="00124711">
      <w:pPr>
        <w:pStyle w:val="SEBodytext"/>
        <w:rPr>
          <w:b/>
          <w:color w:val="000000" w:themeColor="text2"/>
          <w:sz w:val="32"/>
          <w:szCs w:val="32"/>
        </w:rPr>
      </w:pPr>
    </w:p>
    <w:p w:rsidR="00124711" w:rsidRPr="000A6223" w:rsidRDefault="00124711" w:rsidP="00DF2DD4">
      <w:pPr>
        <w:pStyle w:val="SEBodytext"/>
        <w:rPr>
          <w:b/>
          <w:i/>
          <w:color w:val="000000" w:themeColor="text2"/>
          <w:sz w:val="36"/>
          <w:szCs w:val="36"/>
        </w:rPr>
      </w:pPr>
    </w:p>
    <w:p w:rsidR="000C71EA" w:rsidRPr="000A6223" w:rsidRDefault="000C71EA" w:rsidP="00DF2DD4">
      <w:pPr>
        <w:pStyle w:val="SEBodytext"/>
        <w:rPr>
          <w:b/>
          <w:i/>
          <w:color w:val="000000" w:themeColor="text2"/>
          <w:sz w:val="36"/>
          <w:szCs w:val="36"/>
        </w:rPr>
      </w:pPr>
    </w:p>
    <w:p w:rsidR="000C71EA" w:rsidRPr="000A6223" w:rsidRDefault="000C71EA" w:rsidP="00DF2DD4">
      <w:pPr>
        <w:pStyle w:val="SEBodytext"/>
        <w:rPr>
          <w:b/>
          <w:i/>
          <w:color w:val="000000" w:themeColor="text2"/>
          <w:sz w:val="36"/>
          <w:szCs w:val="36"/>
        </w:rPr>
      </w:pPr>
    </w:p>
    <w:p w:rsidR="00124711" w:rsidRPr="000A6223" w:rsidRDefault="00124711" w:rsidP="006C078A">
      <w:pPr>
        <w:pStyle w:val="SESubheaderintropara"/>
      </w:pPr>
      <w:r w:rsidRPr="000A6223">
        <w:lastRenderedPageBreak/>
        <w:t>Location D: Changing areas</w:t>
      </w:r>
    </w:p>
    <w:p w:rsidR="00124711" w:rsidRPr="006C078A" w:rsidRDefault="00124711">
      <w:pPr>
        <w:pStyle w:val="SEBodytext"/>
      </w:pPr>
    </w:p>
    <w:p w:rsidR="00B64782" w:rsidRPr="006C078A" w:rsidRDefault="00B64782" w:rsidP="006C078A">
      <w:pPr>
        <w:pStyle w:val="SEBodytext"/>
      </w:pPr>
      <w:r w:rsidRPr="006C078A">
        <w:t>On arrival in the changing area, swimmers will want to go to any one, or more, of the following spaces – a locker, a changing room or the toilets or wash areas. Signage and lighting need to support wayfinding and reduce the possibility of confusion and agitation. Clear signs to the changing facilities and to the pool should be visible using distinct images and high visibility colours. A separate allocation of lockers and changing areas for dementia users will help reduce the challenges that arise from the experience of blocks of lockers and changing cubicles that all look the same.</w:t>
      </w:r>
    </w:p>
    <w:p w:rsidR="00124711" w:rsidRPr="006C078A" w:rsidRDefault="00124711">
      <w:pPr>
        <w:pStyle w:val="SEBodytext"/>
      </w:pPr>
    </w:p>
    <w:p w:rsidR="00124711" w:rsidRDefault="00355711">
      <w:pPr>
        <w:pStyle w:val="SEBodytext"/>
        <w:rPr>
          <w:b/>
        </w:rPr>
      </w:pPr>
      <w:r w:rsidRPr="006C078A">
        <w:rPr>
          <w:b/>
        </w:rPr>
        <w:t>Scores</w:t>
      </w:r>
      <w:r w:rsidR="00124711" w:rsidRPr="006C078A">
        <w:rPr>
          <w:b/>
        </w:rPr>
        <w:t xml:space="preserve"> </w:t>
      </w:r>
      <w:r w:rsidR="00B97BA7">
        <w:rPr>
          <w:b/>
        </w:rPr>
        <w:t>t</w:t>
      </w:r>
      <w:r w:rsidR="00124711" w:rsidRPr="006C078A">
        <w:rPr>
          <w:b/>
        </w:rPr>
        <w:t>able</w:t>
      </w:r>
    </w:p>
    <w:p w:rsidR="00B97BA7" w:rsidRPr="006C078A" w:rsidRDefault="00B97BA7">
      <w:pPr>
        <w:pStyle w:val="SEBodytext"/>
        <w:rPr>
          <w:b/>
        </w:rPr>
      </w:pPr>
    </w:p>
    <w:tbl>
      <w:tblPr>
        <w:tblStyle w:val="TableGridLight"/>
        <w:tblW w:w="9067" w:type="dxa"/>
        <w:tblCellMar>
          <w:top w:w="85" w:type="dxa"/>
          <w:left w:w="85" w:type="dxa"/>
          <w:bottom w:w="85" w:type="dxa"/>
          <w:right w:w="85" w:type="dxa"/>
        </w:tblCellMar>
        <w:tblLook w:val="04A0" w:firstRow="1" w:lastRow="0" w:firstColumn="1" w:lastColumn="0" w:noHBand="0" w:noVBand="1"/>
      </w:tblPr>
      <w:tblGrid>
        <w:gridCol w:w="4876"/>
        <w:gridCol w:w="1356"/>
        <w:gridCol w:w="1418"/>
        <w:gridCol w:w="1417"/>
      </w:tblGrid>
      <w:tr w:rsidR="008C0ADD" w:rsidRPr="000A6223" w:rsidTr="008C0ADD">
        <w:tc>
          <w:tcPr>
            <w:tcW w:w="4876" w:type="dxa"/>
            <w:shd w:val="clear" w:color="auto" w:fill="555555" w:themeFill="text1"/>
          </w:tcPr>
          <w:p w:rsidR="008C0ADD" w:rsidRPr="006C078A" w:rsidRDefault="008C0ADD">
            <w:pPr>
              <w:pStyle w:val="SEBodytext"/>
              <w:rPr>
                <w:color w:val="FFFFFF" w:themeColor="background1"/>
                <w:sz w:val="20"/>
              </w:rPr>
            </w:pPr>
            <w:r w:rsidRPr="006C078A">
              <w:rPr>
                <w:color w:val="FFFFFF" w:themeColor="background1"/>
                <w:sz w:val="20"/>
              </w:rPr>
              <w:t>Assessment question</w:t>
            </w:r>
          </w:p>
          <w:p w:rsidR="008C0ADD" w:rsidRPr="006C078A" w:rsidRDefault="008C0ADD">
            <w:pPr>
              <w:pStyle w:val="SEBodytext"/>
              <w:rPr>
                <w:color w:val="FFFFFF" w:themeColor="background1"/>
                <w:sz w:val="20"/>
              </w:rPr>
            </w:pPr>
          </w:p>
        </w:tc>
        <w:tc>
          <w:tcPr>
            <w:tcW w:w="4191" w:type="dxa"/>
            <w:gridSpan w:val="3"/>
            <w:shd w:val="clear" w:color="auto" w:fill="555555" w:themeFill="text1"/>
          </w:tcPr>
          <w:p w:rsidR="008C0ADD" w:rsidRPr="006C078A" w:rsidRDefault="00CD0A81">
            <w:pPr>
              <w:pStyle w:val="SEBodytext"/>
              <w:rPr>
                <w:color w:val="FFFFFF" w:themeColor="background1"/>
                <w:sz w:val="20"/>
              </w:rPr>
            </w:pPr>
            <w:r>
              <w:rPr>
                <w:color w:val="FFFFFF" w:themeColor="background1"/>
                <w:sz w:val="20"/>
              </w:rPr>
              <w:t xml:space="preserve">Score for: </w:t>
            </w:r>
            <w:r w:rsidRPr="00CD0A81">
              <w:rPr>
                <w:color w:val="FFFFFF" w:themeColor="background1"/>
                <w:sz w:val="20"/>
              </w:rPr>
              <w:t>[Insert facility name]</w:t>
            </w:r>
          </w:p>
        </w:tc>
      </w:tr>
      <w:tr w:rsidR="008C0ADD" w:rsidRPr="000A6223" w:rsidTr="008C0ADD">
        <w:tc>
          <w:tcPr>
            <w:tcW w:w="4876" w:type="dxa"/>
            <w:shd w:val="clear" w:color="auto" w:fill="FFFFFF" w:themeFill="background1"/>
          </w:tcPr>
          <w:p w:rsidR="008C0ADD" w:rsidRPr="000A6223" w:rsidRDefault="008C0ADD" w:rsidP="006C078A">
            <w:pPr>
              <w:pStyle w:val="SEBodytext"/>
              <w:numPr>
                <w:ilvl w:val="0"/>
                <w:numId w:val="29"/>
              </w:numPr>
              <w:rPr>
                <w:sz w:val="20"/>
                <w:szCs w:val="20"/>
              </w:rPr>
            </w:pPr>
            <w:r w:rsidRPr="000A6223">
              <w:rPr>
                <w:sz w:val="20"/>
                <w:szCs w:val="20"/>
              </w:rPr>
              <w:t>Are there clear, well-lit signs directing you to the toilets, showers and the pool?</w:t>
            </w:r>
          </w:p>
        </w:tc>
        <w:tc>
          <w:tcPr>
            <w:tcW w:w="4191" w:type="dxa"/>
            <w:gridSpan w:val="3"/>
            <w:shd w:val="clear" w:color="auto" w:fill="FFFFFF" w:themeFill="background1"/>
            <w:vAlign w:val="center"/>
          </w:tcPr>
          <w:p w:rsidR="008C0ADD" w:rsidRPr="006C078A" w:rsidRDefault="008C0ADD">
            <w:pPr>
              <w:pStyle w:val="SEBodytext"/>
              <w:jc w:val="center"/>
              <w:rPr>
                <w:b/>
                <w:color w:val="00B050"/>
                <w:sz w:val="20"/>
              </w:rPr>
            </w:pPr>
          </w:p>
        </w:tc>
      </w:tr>
      <w:tr w:rsidR="008C0ADD" w:rsidRPr="000A6223" w:rsidTr="008C0ADD">
        <w:tc>
          <w:tcPr>
            <w:tcW w:w="4876" w:type="dxa"/>
            <w:shd w:val="clear" w:color="auto" w:fill="F2F2F2" w:themeFill="background1" w:themeFillShade="F2"/>
          </w:tcPr>
          <w:p w:rsidR="008C0ADD" w:rsidRPr="000A6223" w:rsidRDefault="008C0ADD" w:rsidP="006C078A">
            <w:pPr>
              <w:pStyle w:val="SEBodytext"/>
              <w:numPr>
                <w:ilvl w:val="0"/>
                <w:numId w:val="29"/>
              </w:numPr>
              <w:rPr>
                <w:sz w:val="20"/>
                <w:szCs w:val="20"/>
              </w:rPr>
            </w:pPr>
            <w:r w:rsidRPr="000A6223">
              <w:rPr>
                <w:sz w:val="20"/>
                <w:szCs w:val="20"/>
              </w:rPr>
              <w:t xml:space="preserve">Are areas clear of rubbish, not used as storage? </w:t>
            </w:r>
          </w:p>
        </w:tc>
        <w:tc>
          <w:tcPr>
            <w:tcW w:w="4191" w:type="dxa"/>
            <w:gridSpan w:val="3"/>
            <w:shd w:val="clear" w:color="auto" w:fill="F2F2F2" w:themeFill="background1" w:themeFillShade="F2"/>
            <w:vAlign w:val="center"/>
          </w:tcPr>
          <w:p w:rsidR="008C0ADD" w:rsidRPr="006C078A" w:rsidRDefault="008C0ADD">
            <w:pPr>
              <w:pStyle w:val="SEBodytext"/>
              <w:jc w:val="center"/>
              <w:rPr>
                <w:b/>
                <w:color w:val="00B050"/>
                <w:sz w:val="20"/>
              </w:rPr>
            </w:pPr>
          </w:p>
        </w:tc>
      </w:tr>
      <w:tr w:rsidR="008C0ADD" w:rsidRPr="000A6223" w:rsidTr="008C0ADD">
        <w:tc>
          <w:tcPr>
            <w:tcW w:w="4876" w:type="dxa"/>
            <w:shd w:val="clear" w:color="auto" w:fill="FFFFFF" w:themeFill="background1"/>
          </w:tcPr>
          <w:p w:rsidR="008C0ADD" w:rsidRPr="000A6223" w:rsidRDefault="008C0ADD" w:rsidP="006C078A">
            <w:pPr>
              <w:pStyle w:val="SEBodytext"/>
              <w:numPr>
                <w:ilvl w:val="0"/>
                <w:numId w:val="29"/>
              </w:numPr>
              <w:rPr>
                <w:sz w:val="20"/>
                <w:szCs w:val="20"/>
              </w:rPr>
            </w:pPr>
            <w:r w:rsidRPr="000A6223">
              <w:rPr>
                <w:sz w:val="20"/>
                <w:szCs w:val="20"/>
              </w:rPr>
              <w:t>Are doors not to heavy?</w:t>
            </w:r>
          </w:p>
        </w:tc>
        <w:tc>
          <w:tcPr>
            <w:tcW w:w="4191" w:type="dxa"/>
            <w:gridSpan w:val="3"/>
            <w:shd w:val="clear" w:color="auto" w:fill="FFFFFF" w:themeFill="background1"/>
            <w:vAlign w:val="center"/>
          </w:tcPr>
          <w:p w:rsidR="008C0ADD" w:rsidRPr="00A909EE" w:rsidRDefault="008C0ADD">
            <w:pPr>
              <w:pStyle w:val="SEBodytext"/>
              <w:jc w:val="center"/>
              <w:rPr>
                <w:b/>
                <w:color w:val="FFC000"/>
                <w:sz w:val="20"/>
              </w:rPr>
            </w:pPr>
          </w:p>
        </w:tc>
      </w:tr>
      <w:tr w:rsidR="008C0ADD" w:rsidRPr="000A6223" w:rsidTr="008C0ADD">
        <w:tc>
          <w:tcPr>
            <w:tcW w:w="4876" w:type="dxa"/>
            <w:shd w:val="clear" w:color="auto" w:fill="F2F2F2" w:themeFill="background1" w:themeFillShade="F2"/>
          </w:tcPr>
          <w:p w:rsidR="008C0ADD" w:rsidRPr="000A6223" w:rsidRDefault="008C0ADD" w:rsidP="006C078A">
            <w:pPr>
              <w:pStyle w:val="SEBodytext"/>
              <w:numPr>
                <w:ilvl w:val="0"/>
                <w:numId w:val="29"/>
              </w:numPr>
              <w:rPr>
                <w:sz w:val="20"/>
                <w:szCs w:val="20"/>
              </w:rPr>
            </w:pPr>
            <w:r w:rsidRPr="000A6223">
              <w:rPr>
                <w:sz w:val="20"/>
                <w:szCs w:val="20"/>
              </w:rPr>
              <w:t>Is the lighting even without creating pools of light and dark areas, stripes or dark shadows which can be confusion or disorientating?</w:t>
            </w:r>
          </w:p>
        </w:tc>
        <w:tc>
          <w:tcPr>
            <w:tcW w:w="4191" w:type="dxa"/>
            <w:gridSpan w:val="3"/>
            <w:shd w:val="clear" w:color="auto" w:fill="F2F2F2" w:themeFill="background1" w:themeFillShade="F2"/>
            <w:vAlign w:val="center"/>
          </w:tcPr>
          <w:p w:rsidR="008C0ADD" w:rsidRPr="006C078A" w:rsidRDefault="008C0ADD">
            <w:pPr>
              <w:pStyle w:val="SEBodytext"/>
              <w:jc w:val="center"/>
              <w:rPr>
                <w:b/>
                <w:color w:val="00B050"/>
                <w:sz w:val="20"/>
              </w:rPr>
            </w:pPr>
          </w:p>
        </w:tc>
      </w:tr>
      <w:tr w:rsidR="008C0ADD" w:rsidRPr="000A6223" w:rsidTr="008C0ADD">
        <w:tc>
          <w:tcPr>
            <w:tcW w:w="4876" w:type="dxa"/>
            <w:shd w:val="clear" w:color="auto" w:fill="FFFFFF" w:themeFill="background1"/>
          </w:tcPr>
          <w:p w:rsidR="008C0ADD" w:rsidRPr="000A6223" w:rsidRDefault="008C0ADD" w:rsidP="006C078A">
            <w:pPr>
              <w:pStyle w:val="SEBodytext"/>
              <w:numPr>
                <w:ilvl w:val="0"/>
                <w:numId w:val="29"/>
              </w:numPr>
              <w:rPr>
                <w:sz w:val="20"/>
                <w:szCs w:val="20"/>
              </w:rPr>
            </w:pPr>
            <w:r w:rsidRPr="000A6223">
              <w:rPr>
                <w:sz w:val="20"/>
                <w:szCs w:val="20"/>
              </w:rPr>
              <w:t>Are there changing cubicles where an opposite sex carer or partner can help out the person with their clothes? If not, are staff briefed and available in how to meet this need with dignity and privacy?</w:t>
            </w:r>
          </w:p>
        </w:tc>
        <w:tc>
          <w:tcPr>
            <w:tcW w:w="4191" w:type="dxa"/>
            <w:gridSpan w:val="3"/>
            <w:shd w:val="clear" w:color="auto" w:fill="FFFFFF" w:themeFill="background1"/>
            <w:vAlign w:val="center"/>
          </w:tcPr>
          <w:p w:rsidR="008C0ADD" w:rsidRPr="006C078A" w:rsidRDefault="008C0ADD">
            <w:pPr>
              <w:pStyle w:val="SEBodytext"/>
              <w:jc w:val="center"/>
              <w:rPr>
                <w:b/>
                <w:sz w:val="20"/>
              </w:rPr>
            </w:pPr>
          </w:p>
        </w:tc>
      </w:tr>
      <w:tr w:rsidR="008C0ADD" w:rsidRPr="000A6223" w:rsidTr="008C0ADD">
        <w:tc>
          <w:tcPr>
            <w:tcW w:w="4876" w:type="dxa"/>
            <w:shd w:val="clear" w:color="auto" w:fill="F2F2F2" w:themeFill="background1" w:themeFillShade="F2"/>
          </w:tcPr>
          <w:p w:rsidR="008C0ADD" w:rsidRPr="000A6223" w:rsidRDefault="008C0ADD" w:rsidP="006C078A">
            <w:pPr>
              <w:pStyle w:val="SEBodytext"/>
              <w:numPr>
                <w:ilvl w:val="0"/>
                <w:numId w:val="29"/>
              </w:numPr>
              <w:rPr>
                <w:sz w:val="20"/>
                <w:szCs w:val="20"/>
              </w:rPr>
            </w:pPr>
            <w:r w:rsidRPr="000A6223">
              <w:rPr>
                <w:sz w:val="20"/>
                <w:szCs w:val="20"/>
              </w:rPr>
              <w:t>Are the banks of lockers clearly distinguishable from each other, either by colour or signage or – is there a separate bank of high vis distinguishable lockers?</w:t>
            </w:r>
          </w:p>
        </w:tc>
        <w:tc>
          <w:tcPr>
            <w:tcW w:w="4191" w:type="dxa"/>
            <w:gridSpan w:val="3"/>
            <w:shd w:val="clear" w:color="auto" w:fill="F2F2F2" w:themeFill="background1" w:themeFillShade="F2"/>
            <w:vAlign w:val="center"/>
          </w:tcPr>
          <w:p w:rsidR="008C0ADD" w:rsidRPr="006C078A" w:rsidRDefault="008C0ADD">
            <w:pPr>
              <w:pStyle w:val="SEBodytext"/>
              <w:jc w:val="center"/>
              <w:rPr>
                <w:b/>
                <w:sz w:val="20"/>
              </w:rPr>
            </w:pPr>
          </w:p>
        </w:tc>
      </w:tr>
      <w:tr w:rsidR="008C0ADD" w:rsidRPr="000A6223" w:rsidTr="008C0ADD">
        <w:tc>
          <w:tcPr>
            <w:tcW w:w="4876" w:type="dxa"/>
            <w:shd w:val="clear" w:color="auto" w:fill="FFFFFF" w:themeFill="background1"/>
          </w:tcPr>
          <w:p w:rsidR="008C0ADD" w:rsidRPr="000A6223" w:rsidRDefault="008C0ADD" w:rsidP="006C078A">
            <w:pPr>
              <w:pStyle w:val="SEBodytext"/>
              <w:numPr>
                <w:ilvl w:val="0"/>
                <w:numId w:val="29"/>
              </w:numPr>
              <w:rPr>
                <w:sz w:val="20"/>
                <w:szCs w:val="20"/>
              </w:rPr>
            </w:pPr>
            <w:r w:rsidRPr="000A6223">
              <w:rPr>
                <w:sz w:val="20"/>
                <w:szCs w:val="20"/>
              </w:rPr>
              <w:t>Are the locks on the lockers simple to use and can they be opened and closed with ease?</w:t>
            </w:r>
          </w:p>
        </w:tc>
        <w:tc>
          <w:tcPr>
            <w:tcW w:w="4191" w:type="dxa"/>
            <w:gridSpan w:val="3"/>
            <w:shd w:val="clear" w:color="auto" w:fill="FFFFFF" w:themeFill="background1"/>
            <w:vAlign w:val="center"/>
          </w:tcPr>
          <w:p w:rsidR="008C0ADD" w:rsidRPr="00A909EE" w:rsidRDefault="008C0ADD">
            <w:pPr>
              <w:pStyle w:val="SEBodytext"/>
              <w:jc w:val="center"/>
              <w:rPr>
                <w:b/>
                <w:color w:val="00B050"/>
                <w:sz w:val="20"/>
              </w:rPr>
            </w:pPr>
          </w:p>
        </w:tc>
      </w:tr>
      <w:tr w:rsidR="008C0ADD" w:rsidRPr="000A6223" w:rsidTr="008C0ADD">
        <w:tc>
          <w:tcPr>
            <w:tcW w:w="4876" w:type="dxa"/>
            <w:shd w:val="clear" w:color="auto" w:fill="F2F2F2" w:themeFill="background1" w:themeFillShade="F2"/>
          </w:tcPr>
          <w:p w:rsidR="008C0ADD" w:rsidRPr="000A6223" w:rsidRDefault="008C0ADD" w:rsidP="006C078A">
            <w:pPr>
              <w:pStyle w:val="SEBodytext"/>
              <w:numPr>
                <w:ilvl w:val="0"/>
                <w:numId w:val="29"/>
              </w:numPr>
              <w:rPr>
                <w:sz w:val="20"/>
                <w:szCs w:val="20"/>
              </w:rPr>
            </w:pPr>
            <w:r w:rsidRPr="000A6223">
              <w:rPr>
                <w:sz w:val="20"/>
                <w:szCs w:val="20"/>
              </w:rPr>
              <w:t>Are locker and key identifications/wrist bands easy to read and easily matched by clearly visible numbers, images or colours on both?</w:t>
            </w:r>
          </w:p>
        </w:tc>
        <w:tc>
          <w:tcPr>
            <w:tcW w:w="4191" w:type="dxa"/>
            <w:gridSpan w:val="3"/>
            <w:shd w:val="clear" w:color="auto" w:fill="F2F2F2" w:themeFill="background1" w:themeFillShade="F2"/>
            <w:vAlign w:val="center"/>
          </w:tcPr>
          <w:p w:rsidR="008C0ADD" w:rsidRPr="006C078A" w:rsidRDefault="008C0ADD">
            <w:pPr>
              <w:pStyle w:val="SEBodytext"/>
              <w:jc w:val="center"/>
              <w:rPr>
                <w:b/>
                <w:color w:val="00B050"/>
                <w:sz w:val="20"/>
              </w:rPr>
            </w:pPr>
          </w:p>
        </w:tc>
      </w:tr>
      <w:tr w:rsidR="008C0ADD" w:rsidRPr="000A6223" w:rsidTr="008C0ADD">
        <w:tc>
          <w:tcPr>
            <w:tcW w:w="4876" w:type="dxa"/>
            <w:shd w:val="clear" w:color="auto" w:fill="FFFFFF" w:themeFill="background1"/>
          </w:tcPr>
          <w:p w:rsidR="008C0ADD" w:rsidRPr="000A6223" w:rsidRDefault="008C0ADD" w:rsidP="006C078A">
            <w:pPr>
              <w:pStyle w:val="SEBodytext"/>
              <w:numPr>
                <w:ilvl w:val="0"/>
                <w:numId w:val="29"/>
              </w:numPr>
              <w:rPr>
                <w:sz w:val="20"/>
                <w:szCs w:val="20"/>
              </w:rPr>
            </w:pPr>
            <w:r w:rsidRPr="000A6223">
              <w:rPr>
                <w:sz w:val="20"/>
                <w:szCs w:val="20"/>
              </w:rPr>
              <w:t>Is the floor regularly mopped and cleared of puddles of water left from other pool users?</w:t>
            </w:r>
          </w:p>
        </w:tc>
        <w:tc>
          <w:tcPr>
            <w:tcW w:w="4191" w:type="dxa"/>
            <w:gridSpan w:val="3"/>
            <w:shd w:val="clear" w:color="auto" w:fill="FFFFFF" w:themeFill="background1"/>
            <w:vAlign w:val="center"/>
          </w:tcPr>
          <w:p w:rsidR="008C0ADD" w:rsidRPr="006C078A" w:rsidRDefault="008C0ADD">
            <w:pPr>
              <w:pStyle w:val="SEBodytext"/>
              <w:jc w:val="center"/>
              <w:rPr>
                <w:b/>
                <w:color w:val="00B050"/>
                <w:sz w:val="20"/>
              </w:rPr>
            </w:pPr>
          </w:p>
        </w:tc>
      </w:tr>
      <w:tr w:rsidR="008C0ADD" w:rsidRPr="000A6223" w:rsidTr="008C0ADD">
        <w:tc>
          <w:tcPr>
            <w:tcW w:w="4876" w:type="dxa"/>
            <w:shd w:val="clear" w:color="auto" w:fill="F2F2F2" w:themeFill="background1" w:themeFillShade="F2"/>
          </w:tcPr>
          <w:p w:rsidR="008C0ADD" w:rsidRPr="000A6223" w:rsidRDefault="008C0ADD" w:rsidP="006C078A">
            <w:pPr>
              <w:pStyle w:val="SEBodytext"/>
              <w:numPr>
                <w:ilvl w:val="0"/>
                <w:numId w:val="29"/>
              </w:numPr>
              <w:rPr>
                <w:sz w:val="20"/>
                <w:szCs w:val="20"/>
              </w:rPr>
            </w:pPr>
            <w:r w:rsidRPr="000A6223">
              <w:rPr>
                <w:sz w:val="20"/>
                <w:szCs w:val="20"/>
              </w:rPr>
              <w:t>Is the exit to reception clearly visible from inside the changing area?</w:t>
            </w:r>
          </w:p>
        </w:tc>
        <w:tc>
          <w:tcPr>
            <w:tcW w:w="4191" w:type="dxa"/>
            <w:gridSpan w:val="3"/>
            <w:shd w:val="clear" w:color="auto" w:fill="F2F2F2" w:themeFill="background1" w:themeFillShade="F2"/>
            <w:vAlign w:val="center"/>
          </w:tcPr>
          <w:p w:rsidR="008C0ADD" w:rsidRPr="00A909EE" w:rsidRDefault="008C0ADD">
            <w:pPr>
              <w:pStyle w:val="SEBodytext"/>
              <w:jc w:val="center"/>
              <w:rPr>
                <w:b/>
                <w:color w:val="FF0000"/>
                <w:sz w:val="20"/>
              </w:rPr>
            </w:pPr>
          </w:p>
        </w:tc>
      </w:tr>
      <w:tr w:rsidR="008C0ADD" w:rsidRPr="000A6223" w:rsidTr="008C0ADD">
        <w:tc>
          <w:tcPr>
            <w:tcW w:w="4876" w:type="dxa"/>
            <w:shd w:val="clear" w:color="auto" w:fill="FFFFFF" w:themeFill="background1"/>
          </w:tcPr>
          <w:p w:rsidR="008C0ADD" w:rsidRPr="000A6223" w:rsidRDefault="008C0ADD" w:rsidP="006C078A">
            <w:pPr>
              <w:pStyle w:val="SEBodytext"/>
              <w:numPr>
                <w:ilvl w:val="0"/>
                <w:numId w:val="29"/>
              </w:numPr>
              <w:rPr>
                <w:sz w:val="20"/>
                <w:szCs w:val="20"/>
              </w:rPr>
            </w:pPr>
            <w:r w:rsidRPr="000A6223">
              <w:rPr>
                <w:sz w:val="20"/>
                <w:szCs w:val="20"/>
              </w:rPr>
              <w:t>Are the lockers close to the changing rooms?</w:t>
            </w:r>
          </w:p>
        </w:tc>
        <w:tc>
          <w:tcPr>
            <w:tcW w:w="4191" w:type="dxa"/>
            <w:gridSpan w:val="3"/>
            <w:shd w:val="clear" w:color="auto" w:fill="FFFFFF" w:themeFill="background1"/>
            <w:vAlign w:val="center"/>
          </w:tcPr>
          <w:p w:rsidR="008C0ADD" w:rsidRPr="006C078A" w:rsidRDefault="008C0ADD">
            <w:pPr>
              <w:pStyle w:val="SEBodytext"/>
              <w:jc w:val="center"/>
              <w:rPr>
                <w:b/>
                <w:color w:val="00B050"/>
                <w:sz w:val="20"/>
              </w:rPr>
            </w:pPr>
          </w:p>
        </w:tc>
      </w:tr>
      <w:tr w:rsidR="008C0ADD" w:rsidRPr="000A6223" w:rsidTr="008C0ADD">
        <w:tc>
          <w:tcPr>
            <w:tcW w:w="4876" w:type="dxa"/>
            <w:shd w:val="clear" w:color="auto" w:fill="F2F2F2" w:themeFill="background1" w:themeFillShade="F2"/>
          </w:tcPr>
          <w:p w:rsidR="008C0ADD" w:rsidRPr="000A6223" w:rsidRDefault="008C0ADD" w:rsidP="006C078A">
            <w:pPr>
              <w:pStyle w:val="SEBodytext"/>
              <w:numPr>
                <w:ilvl w:val="0"/>
                <w:numId w:val="29"/>
              </w:numPr>
              <w:rPr>
                <w:sz w:val="20"/>
                <w:szCs w:val="20"/>
              </w:rPr>
            </w:pPr>
            <w:r w:rsidRPr="000A6223">
              <w:rPr>
                <w:sz w:val="20"/>
                <w:szCs w:val="20"/>
              </w:rPr>
              <w:t>Are the changing rooms large enough for someone who might have mobility challenges to move around without feeling restricted?</w:t>
            </w:r>
          </w:p>
        </w:tc>
        <w:tc>
          <w:tcPr>
            <w:tcW w:w="4191" w:type="dxa"/>
            <w:gridSpan w:val="3"/>
            <w:shd w:val="clear" w:color="auto" w:fill="F2F2F2" w:themeFill="background1" w:themeFillShade="F2"/>
            <w:vAlign w:val="center"/>
          </w:tcPr>
          <w:p w:rsidR="008C0ADD" w:rsidRPr="006C078A" w:rsidRDefault="008C0ADD">
            <w:pPr>
              <w:pStyle w:val="SEBodytext"/>
              <w:jc w:val="center"/>
              <w:rPr>
                <w:b/>
                <w:color w:val="00B050"/>
                <w:sz w:val="20"/>
              </w:rPr>
            </w:pPr>
          </w:p>
        </w:tc>
      </w:tr>
      <w:tr w:rsidR="008C0ADD" w:rsidRPr="000A6223" w:rsidTr="008C0ADD">
        <w:tc>
          <w:tcPr>
            <w:tcW w:w="4876" w:type="dxa"/>
            <w:shd w:val="clear" w:color="auto" w:fill="F2F2F2" w:themeFill="background1" w:themeFillShade="F2"/>
          </w:tcPr>
          <w:p w:rsidR="008C0ADD" w:rsidRPr="000A6223" w:rsidRDefault="008C0ADD">
            <w:pPr>
              <w:pStyle w:val="SEBodytext"/>
              <w:rPr>
                <w:sz w:val="20"/>
                <w:szCs w:val="20"/>
              </w:rPr>
            </w:pPr>
            <w:r w:rsidRPr="000A6223">
              <w:rPr>
                <w:sz w:val="20"/>
                <w:szCs w:val="20"/>
              </w:rPr>
              <w:t xml:space="preserve">Overall score / </w:t>
            </w:r>
            <w:r w:rsidRPr="00B328CF">
              <w:rPr>
                <w:b/>
                <w:sz w:val="20"/>
                <w:szCs w:val="20"/>
              </w:rPr>
              <w:t>maximum possible score</w:t>
            </w:r>
            <w:r w:rsidRPr="000A6223">
              <w:rPr>
                <w:sz w:val="20"/>
                <w:szCs w:val="20"/>
              </w:rPr>
              <w:t xml:space="preserve"> / score as a percentage of maximum</w:t>
            </w:r>
          </w:p>
        </w:tc>
        <w:tc>
          <w:tcPr>
            <w:tcW w:w="1356" w:type="dxa"/>
            <w:shd w:val="clear" w:color="auto" w:fill="F2F2F2" w:themeFill="background1" w:themeFillShade="F2"/>
            <w:vAlign w:val="center"/>
          </w:tcPr>
          <w:p w:rsidR="008C0ADD" w:rsidRPr="006C078A" w:rsidRDefault="00CD0A81">
            <w:pPr>
              <w:pStyle w:val="SEBodytext"/>
              <w:jc w:val="center"/>
              <w:rPr>
                <w:sz w:val="20"/>
              </w:rPr>
            </w:pPr>
            <w:r>
              <w:rPr>
                <w:sz w:val="20"/>
              </w:rPr>
              <w:t>0</w:t>
            </w:r>
          </w:p>
        </w:tc>
        <w:tc>
          <w:tcPr>
            <w:tcW w:w="1418" w:type="dxa"/>
            <w:shd w:val="clear" w:color="auto" w:fill="F2F2F2" w:themeFill="background1" w:themeFillShade="F2"/>
            <w:vAlign w:val="center"/>
          </w:tcPr>
          <w:p w:rsidR="008C0ADD" w:rsidRPr="00B328CF" w:rsidRDefault="008C0ADD">
            <w:pPr>
              <w:pStyle w:val="SEBodytext"/>
              <w:jc w:val="center"/>
              <w:rPr>
                <w:b/>
                <w:sz w:val="20"/>
              </w:rPr>
            </w:pPr>
            <w:r w:rsidRPr="00B328CF">
              <w:rPr>
                <w:b/>
                <w:sz w:val="20"/>
              </w:rPr>
              <w:t>60</w:t>
            </w:r>
          </w:p>
        </w:tc>
        <w:tc>
          <w:tcPr>
            <w:tcW w:w="1417" w:type="dxa"/>
            <w:shd w:val="clear" w:color="auto" w:fill="F2F2F2" w:themeFill="background1" w:themeFillShade="F2"/>
            <w:vAlign w:val="center"/>
          </w:tcPr>
          <w:p w:rsidR="008C0ADD" w:rsidRPr="006C078A" w:rsidRDefault="00CD0A81">
            <w:pPr>
              <w:pStyle w:val="SEBodytext"/>
              <w:jc w:val="center"/>
              <w:rPr>
                <w:sz w:val="20"/>
              </w:rPr>
            </w:pPr>
            <w:r>
              <w:rPr>
                <w:sz w:val="20"/>
              </w:rPr>
              <w:t>0</w:t>
            </w:r>
            <w:r w:rsidR="008C0ADD" w:rsidRPr="006C078A">
              <w:rPr>
                <w:sz w:val="20"/>
              </w:rPr>
              <w:t>%</w:t>
            </w:r>
          </w:p>
        </w:tc>
      </w:tr>
    </w:tbl>
    <w:p w:rsidR="00355711" w:rsidRPr="000A6223" w:rsidRDefault="00355711" w:rsidP="00124711">
      <w:pPr>
        <w:pStyle w:val="SEBodytext"/>
        <w:rPr>
          <w:b/>
          <w:color w:val="000000" w:themeColor="text2"/>
          <w:sz w:val="32"/>
          <w:szCs w:val="32"/>
        </w:rPr>
      </w:pPr>
    </w:p>
    <w:p w:rsidR="00124711" w:rsidRPr="000A6223" w:rsidRDefault="00124711" w:rsidP="006C078A">
      <w:pPr>
        <w:pStyle w:val="SESubheaderintropara"/>
      </w:pPr>
      <w:r w:rsidRPr="000A6223">
        <w:lastRenderedPageBreak/>
        <w:t>Location E: Toilets and showers</w:t>
      </w:r>
    </w:p>
    <w:p w:rsidR="00124711" w:rsidRPr="006C078A" w:rsidRDefault="00124711">
      <w:pPr>
        <w:pStyle w:val="SEBodytext"/>
      </w:pPr>
    </w:p>
    <w:p w:rsidR="00B64782" w:rsidRPr="006C078A" w:rsidRDefault="00B64782" w:rsidP="006C078A">
      <w:pPr>
        <w:pStyle w:val="SEBodytext"/>
      </w:pPr>
      <w:r w:rsidRPr="006C078A">
        <w:t>Using recognisable fixtures and fittings can help to create a familiar environment that is welcoming whilst presenting a sense of comfort and re-assurance. Signage to the different areas should be very visible, colours can be used to distinguish floors and walls and careful consideration should be given for sanitary ware for the visually impaired. Cleanliness is paramount, especially in these high traffic areas where swimmers will regularly use facilities during or immediately after a swim creating a potential falls hazard through wet, slippery floors.</w:t>
      </w:r>
    </w:p>
    <w:p w:rsidR="00B64782" w:rsidRPr="006C078A" w:rsidRDefault="00B64782">
      <w:pPr>
        <w:pStyle w:val="SEBodytext"/>
      </w:pPr>
    </w:p>
    <w:p w:rsidR="003F43C7" w:rsidRPr="006C078A" w:rsidRDefault="00355711">
      <w:pPr>
        <w:pStyle w:val="SEBodytext"/>
        <w:rPr>
          <w:b/>
        </w:rPr>
      </w:pPr>
      <w:r w:rsidRPr="006C078A">
        <w:rPr>
          <w:b/>
        </w:rPr>
        <w:t xml:space="preserve">Scores </w:t>
      </w:r>
      <w:r w:rsidR="00B97BA7">
        <w:rPr>
          <w:b/>
        </w:rPr>
        <w:t>t</w:t>
      </w:r>
      <w:r w:rsidR="00124711" w:rsidRPr="006C078A">
        <w:rPr>
          <w:b/>
        </w:rPr>
        <w:t>able</w:t>
      </w:r>
    </w:p>
    <w:p w:rsidR="00B97BA7" w:rsidRPr="006C078A" w:rsidRDefault="00B97BA7">
      <w:pPr>
        <w:pStyle w:val="SEBodytext"/>
      </w:pPr>
    </w:p>
    <w:tbl>
      <w:tblPr>
        <w:tblStyle w:val="TableGridLight"/>
        <w:tblW w:w="8926" w:type="dxa"/>
        <w:tblCellMar>
          <w:top w:w="85" w:type="dxa"/>
          <w:left w:w="85" w:type="dxa"/>
          <w:bottom w:w="85" w:type="dxa"/>
          <w:right w:w="85" w:type="dxa"/>
        </w:tblCellMar>
        <w:tblLook w:val="04A0" w:firstRow="1" w:lastRow="0" w:firstColumn="1" w:lastColumn="0" w:noHBand="0" w:noVBand="1"/>
      </w:tblPr>
      <w:tblGrid>
        <w:gridCol w:w="5701"/>
        <w:gridCol w:w="1098"/>
        <w:gridCol w:w="1134"/>
        <w:gridCol w:w="993"/>
      </w:tblGrid>
      <w:tr w:rsidR="008C0ADD" w:rsidRPr="00B97BA7" w:rsidTr="008C0ADD">
        <w:tc>
          <w:tcPr>
            <w:tcW w:w="5701" w:type="dxa"/>
            <w:shd w:val="clear" w:color="auto" w:fill="555555" w:themeFill="text1"/>
          </w:tcPr>
          <w:p w:rsidR="008C0ADD" w:rsidRPr="006C078A" w:rsidRDefault="008C0ADD">
            <w:pPr>
              <w:pStyle w:val="SEBodytext"/>
              <w:rPr>
                <w:color w:val="FFFFFF" w:themeColor="background1"/>
                <w:sz w:val="20"/>
                <w:szCs w:val="20"/>
              </w:rPr>
            </w:pPr>
            <w:r w:rsidRPr="006C078A">
              <w:rPr>
                <w:color w:val="FFFFFF" w:themeColor="background1"/>
                <w:sz w:val="20"/>
                <w:szCs w:val="20"/>
              </w:rPr>
              <w:t>Assessment question</w:t>
            </w:r>
          </w:p>
          <w:p w:rsidR="008C0ADD" w:rsidRPr="006C078A" w:rsidRDefault="008C0ADD">
            <w:pPr>
              <w:pStyle w:val="SEBodytext"/>
              <w:rPr>
                <w:color w:val="FFFFFF" w:themeColor="background1"/>
                <w:sz w:val="20"/>
                <w:szCs w:val="20"/>
              </w:rPr>
            </w:pPr>
          </w:p>
        </w:tc>
        <w:tc>
          <w:tcPr>
            <w:tcW w:w="3225" w:type="dxa"/>
            <w:gridSpan w:val="3"/>
            <w:shd w:val="clear" w:color="auto" w:fill="555555" w:themeFill="text1"/>
          </w:tcPr>
          <w:p w:rsidR="008C0ADD" w:rsidRPr="006C078A" w:rsidRDefault="00CD0A81">
            <w:pPr>
              <w:pStyle w:val="SEBodytext"/>
              <w:rPr>
                <w:color w:val="FFFFFF" w:themeColor="background1"/>
                <w:sz w:val="20"/>
                <w:szCs w:val="20"/>
              </w:rPr>
            </w:pPr>
            <w:r>
              <w:rPr>
                <w:color w:val="FFFFFF" w:themeColor="background1"/>
                <w:sz w:val="20"/>
                <w:szCs w:val="20"/>
              </w:rPr>
              <w:t>Score for: [Insert facility name]</w:t>
            </w:r>
          </w:p>
        </w:tc>
      </w:tr>
      <w:tr w:rsidR="008C0ADD" w:rsidRPr="00B97BA7" w:rsidTr="008C0ADD">
        <w:tc>
          <w:tcPr>
            <w:tcW w:w="5701" w:type="dxa"/>
            <w:shd w:val="clear" w:color="auto" w:fill="FFFFFF" w:themeFill="background1"/>
            <w:vAlign w:val="center"/>
          </w:tcPr>
          <w:p w:rsidR="008C0ADD" w:rsidRPr="006C078A" w:rsidRDefault="008C0ADD" w:rsidP="006C078A">
            <w:pPr>
              <w:pStyle w:val="SEBodytext"/>
              <w:numPr>
                <w:ilvl w:val="0"/>
                <w:numId w:val="30"/>
              </w:numPr>
              <w:rPr>
                <w:sz w:val="20"/>
                <w:szCs w:val="20"/>
              </w:rPr>
            </w:pPr>
            <w:r w:rsidRPr="009B3EDF">
              <w:rPr>
                <w:sz w:val="20"/>
                <w:szCs w:val="20"/>
              </w:rPr>
              <w:t>Can the signs to the toilets and showers clearly be seen from all areas? Are alarm cords in place and not tied? Are shower adjustable? Do you have benches in place? Do you have space for wheelchairs to turnaround with doors o</w:t>
            </w:r>
            <w:r w:rsidRPr="006C078A">
              <w:rPr>
                <w:sz w:val="20"/>
                <w:szCs w:val="20"/>
              </w:rPr>
              <w:t>pened and closed?</w:t>
            </w:r>
          </w:p>
        </w:tc>
        <w:tc>
          <w:tcPr>
            <w:tcW w:w="3225" w:type="dxa"/>
            <w:gridSpan w:val="3"/>
            <w:shd w:val="clear" w:color="auto" w:fill="FFFFFF" w:themeFill="background1"/>
            <w:vAlign w:val="center"/>
          </w:tcPr>
          <w:p w:rsidR="008C0ADD" w:rsidRPr="00BE05BE" w:rsidRDefault="008C0ADD">
            <w:pPr>
              <w:pStyle w:val="SEBodytext"/>
              <w:jc w:val="center"/>
              <w:rPr>
                <w:b/>
                <w:color w:val="FFC000"/>
                <w:sz w:val="20"/>
                <w:szCs w:val="20"/>
              </w:rPr>
            </w:pPr>
          </w:p>
        </w:tc>
      </w:tr>
      <w:tr w:rsidR="008C0ADD" w:rsidRPr="00B97BA7" w:rsidTr="008C0ADD">
        <w:tc>
          <w:tcPr>
            <w:tcW w:w="5701" w:type="dxa"/>
            <w:shd w:val="clear" w:color="auto" w:fill="F2F2F2" w:themeFill="background1" w:themeFillShade="F2"/>
            <w:vAlign w:val="center"/>
          </w:tcPr>
          <w:p w:rsidR="008C0ADD" w:rsidRPr="006C078A" w:rsidRDefault="008C0ADD" w:rsidP="006C078A">
            <w:pPr>
              <w:pStyle w:val="SEBodytext"/>
              <w:numPr>
                <w:ilvl w:val="0"/>
                <w:numId w:val="30"/>
              </w:numPr>
              <w:rPr>
                <w:sz w:val="20"/>
                <w:szCs w:val="20"/>
              </w:rPr>
            </w:pPr>
            <w:r w:rsidRPr="009B3EDF">
              <w:rPr>
                <w:sz w:val="20"/>
                <w:szCs w:val="20"/>
              </w:rPr>
              <w:t>Are all the toilet doors painted in a single distinctive colour and do they all have the same clear signage?</w:t>
            </w:r>
          </w:p>
        </w:tc>
        <w:tc>
          <w:tcPr>
            <w:tcW w:w="3225" w:type="dxa"/>
            <w:gridSpan w:val="3"/>
            <w:shd w:val="clear" w:color="auto" w:fill="F2F2F2" w:themeFill="background1" w:themeFillShade="F2"/>
            <w:vAlign w:val="center"/>
          </w:tcPr>
          <w:p w:rsidR="008C0ADD" w:rsidRPr="00BE05BE" w:rsidRDefault="008C0ADD">
            <w:pPr>
              <w:pStyle w:val="SEBodytext"/>
              <w:jc w:val="center"/>
              <w:rPr>
                <w:b/>
                <w:color w:val="FFC000"/>
                <w:sz w:val="20"/>
                <w:szCs w:val="20"/>
              </w:rPr>
            </w:pPr>
          </w:p>
        </w:tc>
      </w:tr>
      <w:tr w:rsidR="008C0ADD" w:rsidRPr="00B97BA7" w:rsidTr="008C0ADD">
        <w:tc>
          <w:tcPr>
            <w:tcW w:w="5701" w:type="dxa"/>
            <w:shd w:val="clear" w:color="auto" w:fill="FFFFFF" w:themeFill="background1"/>
            <w:vAlign w:val="center"/>
          </w:tcPr>
          <w:p w:rsidR="008C0ADD" w:rsidRPr="006C078A" w:rsidRDefault="008C0ADD" w:rsidP="006C078A">
            <w:pPr>
              <w:pStyle w:val="SEBodytext"/>
              <w:numPr>
                <w:ilvl w:val="0"/>
                <w:numId w:val="30"/>
              </w:numPr>
              <w:rPr>
                <w:sz w:val="20"/>
                <w:szCs w:val="20"/>
              </w:rPr>
            </w:pPr>
            <w:r w:rsidRPr="009B3EDF">
              <w:rPr>
                <w:sz w:val="20"/>
                <w:szCs w:val="20"/>
              </w:rPr>
              <w:t>Are floor surfaces non-slip and non-reflective to reduce glare?</w:t>
            </w:r>
          </w:p>
        </w:tc>
        <w:tc>
          <w:tcPr>
            <w:tcW w:w="3225" w:type="dxa"/>
            <w:gridSpan w:val="3"/>
            <w:shd w:val="clear" w:color="auto" w:fill="FFFFFF" w:themeFill="background1"/>
            <w:vAlign w:val="center"/>
          </w:tcPr>
          <w:p w:rsidR="008C0ADD" w:rsidRPr="006C078A" w:rsidRDefault="008C0ADD">
            <w:pPr>
              <w:pStyle w:val="SEBodytext"/>
              <w:jc w:val="center"/>
              <w:rPr>
                <w:b/>
                <w:color w:val="00B050"/>
                <w:sz w:val="20"/>
                <w:szCs w:val="20"/>
              </w:rPr>
            </w:pPr>
          </w:p>
        </w:tc>
      </w:tr>
      <w:tr w:rsidR="008C0ADD" w:rsidRPr="00B97BA7" w:rsidTr="008C0ADD">
        <w:tc>
          <w:tcPr>
            <w:tcW w:w="5701" w:type="dxa"/>
            <w:shd w:val="clear" w:color="auto" w:fill="F2F2F2" w:themeFill="background1" w:themeFillShade="F2"/>
            <w:vAlign w:val="center"/>
          </w:tcPr>
          <w:p w:rsidR="008C0ADD" w:rsidRPr="006C078A" w:rsidRDefault="008C0ADD" w:rsidP="006C078A">
            <w:pPr>
              <w:pStyle w:val="SEBodytext"/>
              <w:numPr>
                <w:ilvl w:val="0"/>
                <w:numId w:val="30"/>
              </w:numPr>
              <w:rPr>
                <w:sz w:val="20"/>
                <w:szCs w:val="20"/>
              </w:rPr>
            </w:pPr>
            <w:r w:rsidRPr="009B3EDF">
              <w:rPr>
                <w:sz w:val="20"/>
                <w:szCs w:val="20"/>
              </w:rPr>
              <w:t>Are the toilet seats, flush handles and grab rails</w:t>
            </w:r>
            <w:r w:rsidRPr="006C078A">
              <w:rPr>
                <w:sz w:val="20"/>
                <w:szCs w:val="20"/>
              </w:rPr>
              <w:t xml:space="preserve"> in a colour that contrasts with the toilet, walls and floor?</w:t>
            </w:r>
          </w:p>
        </w:tc>
        <w:tc>
          <w:tcPr>
            <w:tcW w:w="3225" w:type="dxa"/>
            <w:gridSpan w:val="3"/>
            <w:shd w:val="clear" w:color="auto" w:fill="F2F2F2" w:themeFill="background1" w:themeFillShade="F2"/>
            <w:vAlign w:val="center"/>
          </w:tcPr>
          <w:p w:rsidR="008C0ADD" w:rsidRPr="006C078A" w:rsidRDefault="008C0ADD">
            <w:pPr>
              <w:pStyle w:val="SEBodytext"/>
              <w:jc w:val="center"/>
              <w:rPr>
                <w:b/>
                <w:color w:val="00B050"/>
                <w:sz w:val="20"/>
                <w:szCs w:val="20"/>
              </w:rPr>
            </w:pPr>
          </w:p>
        </w:tc>
      </w:tr>
      <w:tr w:rsidR="008C0ADD" w:rsidRPr="00B97BA7" w:rsidTr="008C0ADD">
        <w:tc>
          <w:tcPr>
            <w:tcW w:w="5701" w:type="dxa"/>
            <w:shd w:val="clear" w:color="auto" w:fill="FFFFFF" w:themeFill="background1"/>
            <w:vAlign w:val="center"/>
          </w:tcPr>
          <w:p w:rsidR="008C0ADD" w:rsidRPr="006C078A" w:rsidRDefault="008C0ADD" w:rsidP="006C078A">
            <w:pPr>
              <w:pStyle w:val="SEBodytext"/>
              <w:numPr>
                <w:ilvl w:val="0"/>
                <w:numId w:val="30"/>
              </w:numPr>
              <w:rPr>
                <w:sz w:val="20"/>
                <w:szCs w:val="20"/>
              </w:rPr>
            </w:pPr>
            <w:r w:rsidRPr="009B3EDF">
              <w:rPr>
                <w:sz w:val="20"/>
                <w:szCs w:val="20"/>
              </w:rPr>
              <w:t>Are the toilet flush, basin taps and shower taps of a familiar design, such as cross headed taps, rather than sensor controls?</w:t>
            </w:r>
          </w:p>
        </w:tc>
        <w:tc>
          <w:tcPr>
            <w:tcW w:w="3225" w:type="dxa"/>
            <w:gridSpan w:val="3"/>
            <w:shd w:val="clear" w:color="auto" w:fill="FFFFFF" w:themeFill="background1"/>
            <w:vAlign w:val="center"/>
          </w:tcPr>
          <w:p w:rsidR="008C0ADD" w:rsidRPr="006C078A" w:rsidRDefault="008C0ADD">
            <w:pPr>
              <w:pStyle w:val="SEBodytext"/>
              <w:jc w:val="center"/>
              <w:rPr>
                <w:b/>
                <w:color w:val="00B050"/>
                <w:sz w:val="20"/>
                <w:szCs w:val="20"/>
              </w:rPr>
            </w:pPr>
          </w:p>
        </w:tc>
      </w:tr>
      <w:tr w:rsidR="008C0ADD" w:rsidRPr="00B97BA7" w:rsidTr="008C0ADD">
        <w:tc>
          <w:tcPr>
            <w:tcW w:w="5701" w:type="dxa"/>
            <w:shd w:val="clear" w:color="auto" w:fill="F2F2F2" w:themeFill="background1" w:themeFillShade="F2"/>
            <w:vAlign w:val="center"/>
          </w:tcPr>
          <w:p w:rsidR="008C0ADD" w:rsidRPr="006C078A" w:rsidRDefault="008C0ADD" w:rsidP="006C078A">
            <w:pPr>
              <w:pStyle w:val="SEBodytext"/>
              <w:numPr>
                <w:ilvl w:val="0"/>
                <w:numId w:val="30"/>
              </w:numPr>
              <w:rPr>
                <w:sz w:val="20"/>
                <w:szCs w:val="20"/>
              </w:rPr>
            </w:pPr>
            <w:r w:rsidRPr="009B3EDF">
              <w:rPr>
                <w:sz w:val="20"/>
                <w:szCs w:val="20"/>
              </w:rPr>
              <w:t xml:space="preserve">Are basin and shower taps clearly marked hot and cold, </w:t>
            </w:r>
            <w:r w:rsidRPr="006C078A">
              <w:rPr>
                <w:sz w:val="20"/>
                <w:szCs w:val="20"/>
              </w:rPr>
              <w:t>and water flow clearly marked on and off?</w:t>
            </w:r>
          </w:p>
        </w:tc>
        <w:tc>
          <w:tcPr>
            <w:tcW w:w="3225" w:type="dxa"/>
            <w:gridSpan w:val="3"/>
            <w:shd w:val="clear" w:color="auto" w:fill="F2F2F2" w:themeFill="background1" w:themeFillShade="F2"/>
            <w:vAlign w:val="center"/>
          </w:tcPr>
          <w:p w:rsidR="008C0ADD" w:rsidRPr="006C078A" w:rsidRDefault="008C0ADD">
            <w:pPr>
              <w:pStyle w:val="SEBodytext"/>
              <w:jc w:val="center"/>
              <w:rPr>
                <w:b/>
                <w:color w:val="FFC000"/>
                <w:sz w:val="20"/>
                <w:szCs w:val="20"/>
              </w:rPr>
            </w:pPr>
          </w:p>
        </w:tc>
      </w:tr>
      <w:tr w:rsidR="008C0ADD" w:rsidRPr="00B97BA7" w:rsidTr="008C0ADD">
        <w:tc>
          <w:tcPr>
            <w:tcW w:w="5701" w:type="dxa"/>
            <w:shd w:val="clear" w:color="auto" w:fill="FFFFFF" w:themeFill="background1"/>
            <w:vAlign w:val="center"/>
          </w:tcPr>
          <w:p w:rsidR="008C0ADD" w:rsidRPr="006C078A" w:rsidRDefault="008C0ADD" w:rsidP="006C078A">
            <w:pPr>
              <w:pStyle w:val="SEBodytext"/>
              <w:numPr>
                <w:ilvl w:val="0"/>
                <w:numId w:val="30"/>
              </w:numPr>
              <w:rPr>
                <w:sz w:val="20"/>
                <w:szCs w:val="20"/>
              </w:rPr>
            </w:pPr>
            <w:r w:rsidRPr="009B3EDF">
              <w:rPr>
                <w:sz w:val="20"/>
                <w:szCs w:val="20"/>
              </w:rPr>
              <w:t>Are the toiler roll holders of a familiar design and easily reached from the toilet?</w:t>
            </w:r>
          </w:p>
        </w:tc>
        <w:tc>
          <w:tcPr>
            <w:tcW w:w="3225" w:type="dxa"/>
            <w:gridSpan w:val="3"/>
            <w:shd w:val="clear" w:color="auto" w:fill="FFFFFF" w:themeFill="background1"/>
            <w:vAlign w:val="center"/>
          </w:tcPr>
          <w:p w:rsidR="008C0ADD" w:rsidRPr="006C078A" w:rsidRDefault="008C0ADD">
            <w:pPr>
              <w:pStyle w:val="SEBodytext"/>
              <w:jc w:val="center"/>
              <w:rPr>
                <w:b/>
                <w:color w:val="00B050"/>
                <w:sz w:val="20"/>
                <w:szCs w:val="20"/>
              </w:rPr>
            </w:pPr>
          </w:p>
        </w:tc>
      </w:tr>
      <w:tr w:rsidR="008C0ADD" w:rsidRPr="00B97BA7" w:rsidTr="008C0ADD">
        <w:tc>
          <w:tcPr>
            <w:tcW w:w="5701" w:type="dxa"/>
            <w:shd w:val="clear" w:color="auto" w:fill="F2F2F2" w:themeFill="background1" w:themeFillShade="F2"/>
            <w:vAlign w:val="center"/>
          </w:tcPr>
          <w:p w:rsidR="008C0ADD" w:rsidRPr="006C078A" w:rsidRDefault="008C0ADD" w:rsidP="006C078A">
            <w:pPr>
              <w:pStyle w:val="SEBodytext"/>
              <w:numPr>
                <w:ilvl w:val="0"/>
                <w:numId w:val="30"/>
              </w:numPr>
              <w:rPr>
                <w:sz w:val="20"/>
                <w:szCs w:val="20"/>
              </w:rPr>
            </w:pPr>
            <w:r w:rsidRPr="009B3EDF">
              <w:rPr>
                <w:sz w:val="20"/>
                <w:szCs w:val="20"/>
              </w:rPr>
              <w:t>Are hand dryers clearly signed with words and symbols?</w:t>
            </w:r>
          </w:p>
        </w:tc>
        <w:tc>
          <w:tcPr>
            <w:tcW w:w="3225" w:type="dxa"/>
            <w:gridSpan w:val="3"/>
            <w:shd w:val="clear" w:color="auto" w:fill="F2F2F2" w:themeFill="background1" w:themeFillShade="F2"/>
            <w:vAlign w:val="center"/>
          </w:tcPr>
          <w:p w:rsidR="008C0ADD" w:rsidRPr="00A909EE" w:rsidRDefault="008C0ADD">
            <w:pPr>
              <w:pStyle w:val="SEBodytext"/>
              <w:jc w:val="center"/>
              <w:rPr>
                <w:b/>
                <w:color w:val="FFC000"/>
                <w:sz w:val="20"/>
                <w:szCs w:val="20"/>
              </w:rPr>
            </w:pPr>
          </w:p>
        </w:tc>
      </w:tr>
      <w:tr w:rsidR="008C0ADD" w:rsidRPr="00B97BA7" w:rsidTr="008C0ADD">
        <w:tc>
          <w:tcPr>
            <w:tcW w:w="5701" w:type="dxa"/>
            <w:shd w:val="clear" w:color="auto" w:fill="FFFFFF" w:themeFill="background1"/>
            <w:vAlign w:val="center"/>
          </w:tcPr>
          <w:p w:rsidR="008C0ADD" w:rsidRPr="006C078A" w:rsidRDefault="008C0ADD" w:rsidP="006C078A">
            <w:pPr>
              <w:pStyle w:val="SEBodytext"/>
              <w:numPr>
                <w:ilvl w:val="0"/>
                <w:numId w:val="30"/>
              </w:numPr>
              <w:rPr>
                <w:sz w:val="20"/>
                <w:szCs w:val="20"/>
              </w:rPr>
            </w:pPr>
            <w:r w:rsidRPr="009B3EDF">
              <w:rPr>
                <w:sz w:val="20"/>
                <w:szCs w:val="20"/>
              </w:rPr>
              <w:t xml:space="preserve">Is there a peg outside the shower cubicle to hang a towel </w:t>
            </w:r>
            <w:r w:rsidRPr="006C078A">
              <w:rPr>
                <w:sz w:val="20"/>
                <w:szCs w:val="20"/>
              </w:rPr>
              <w:t>and toiletries bag?</w:t>
            </w:r>
          </w:p>
        </w:tc>
        <w:tc>
          <w:tcPr>
            <w:tcW w:w="3225" w:type="dxa"/>
            <w:gridSpan w:val="3"/>
            <w:shd w:val="clear" w:color="auto" w:fill="FFFFFF" w:themeFill="background1"/>
            <w:vAlign w:val="center"/>
          </w:tcPr>
          <w:p w:rsidR="008C0ADD" w:rsidRPr="00A909EE" w:rsidRDefault="008C0ADD">
            <w:pPr>
              <w:pStyle w:val="SEBodytext"/>
              <w:jc w:val="center"/>
              <w:rPr>
                <w:b/>
                <w:color w:val="FF0000"/>
                <w:sz w:val="20"/>
                <w:szCs w:val="20"/>
              </w:rPr>
            </w:pPr>
          </w:p>
        </w:tc>
      </w:tr>
      <w:tr w:rsidR="008C0ADD" w:rsidRPr="00B97BA7" w:rsidTr="008C0ADD">
        <w:tc>
          <w:tcPr>
            <w:tcW w:w="5701" w:type="dxa"/>
            <w:shd w:val="clear" w:color="auto" w:fill="F2F2F2" w:themeFill="background1" w:themeFillShade="F2"/>
            <w:vAlign w:val="center"/>
          </w:tcPr>
          <w:p w:rsidR="008C0ADD" w:rsidRPr="006C078A" w:rsidRDefault="008C0ADD" w:rsidP="006C078A">
            <w:pPr>
              <w:pStyle w:val="SEBodytext"/>
              <w:numPr>
                <w:ilvl w:val="0"/>
                <w:numId w:val="30"/>
              </w:numPr>
              <w:rPr>
                <w:sz w:val="20"/>
                <w:szCs w:val="20"/>
              </w:rPr>
            </w:pPr>
            <w:r w:rsidRPr="009B3EDF">
              <w:rPr>
                <w:sz w:val="20"/>
                <w:szCs w:val="20"/>
              </w:rPr>
              <w:t>Is there a toilet cubicle big enough to allow space for a wheelchair and/or carer with the door closed?</w:t>
            </w:r>
          </w:p>
        </w:tc>
        <w:tc>
          <w:tcPr>
            <w:tcW w:w="3225" w:type="dxa"/>
            <w:gridSpan w:val="3"/>
            <w:shd w:val="clear" w:color="auto" w:fill="F2F2F2" w:themeFill="background1" w:themeFillShade="F2"/>
            <w:vAlign w:val="center"/>
          </w:tcPr>
          <w:p w:rsidR="008C0ADD" w:rsidRPr="006C078A" w:rsidRDefault="008C0ADD">
            <w:pPr>
              <w:pStyle w:val="SEBodytext"/>
              <w:jc w:val="center"/>
              <w:rPr>
                <w:b/>
                <w:color w:val="00B050"/>
                <w:sz w:val="20"/>
                <w:szCs w:val="20"/>
              </w:rPr>
            </w:pPr>
          </w:p>
        </w:tc>
      </w:tr>
      <w:tr w:rsidR="008C0ADD" w:rsidRPr="00B97BA7" w:rsidTr="008C0ADD">
        <w:tc>
          <w:tcPr>
            <w:tcW w:w="5701" w:type="dxa"/>
            <w:shd w:val="clear" w:color="auto" w:fill="FFFFFF" w:themeFill="background1"/>
            <w:vAlign w:val="center"/>
          </w:tcPr>
          <w:p w:rsidR="008C0ADD" w:rsidRPr="006C078A" w:rsidRDefault="008C0ADD" w:rsidP="006C078A">
            <w:pPr>
              <w:pStyle w:val="SEBodytext"/>
              <w:numPr>
                <w:ilvl w:val="0"/>
                <w:numId w:val="30"/>
              </w:numPr>
              <w:rPr>
                <w:sz w:val="20"/>
                <w:szCs w:val="20"/>
              </w:rPr>
            </w:pPr>
            <w:r w:rsidRPr="009B3EDF">
              <w:rPr>
                <w:sz w:val="20"/>
                <w:szCs w:val="20"/>
              </w:rPr>
              <w:t>Is there a clothes hook inside the toilet door for clothes or towels? Is it at the correct level?</w:t>
            </w:r>
          </w:p>
        </w:tc>
        <w:tc>
          <w:tcPr>
            <w:tcW w:w="3225" w:type="dxa"/>
            <w:gridSpan w:val="3"/>
            <w:shd w:val="clear" w:color="auto" w:fill="FFFFFF" w:themeFill="background1"/>
            <w:vAlign w:val="center"/>
          </w:tcPr>
          <w:p w:rsidR="008C0ADD" w:rsidRPr="006C078A" w:rsidRDefault="008C0ADD">
            <w:pPr>
              <w:pStyle w:val="SEBodytext"/>
              <w:jc w:val="center"/>
              <w:rPr>
                <w:b/>
                <w:color w:val="EE3A24" w:themeColor="accent3"/>
                <w:sz w:val="20"/>
                <w:szCs w:val="20"/>
              </w:rPr>
            </w:pPr>
          </w:p>
        </w:tc>
      </w:tr>
      <w:tr w:rsidR="008C0ADD" w:rsidRPr="00B97BA7" w:rsidTr="008C0ADD">
        <w:tc>
          <w:tcPr>
            <w:tcW w:w="5701" w:type="dxa"/>
            <w:shd w:val="clear" w:color="auto" w:fill="F2F2F2" w:themeFill="background1" w:themeFillShade="F2"/>
            <w:vAlign w:val="center"/>
          </w:tcPr>
          <w:p w:rsidR="008C0ADD" w:rsidRPr="006C078A" w:rsidRDefault="008C0ADD" w:rsidP="006C078A">
            <w:pPr>
              <w:pStyle w:val="SEBodytext"/>
              <w:numPr>
                <w:ilvl w:val="0"/>
                <w:numId w:val="30"/>
              </w:numPr>
              <w:rPr>
                <w:sz w:val="20"/>
                <w:szCs w:val="20"/>
              </w:rPr>
            </w:pPr>
            <w:r w:rsidRPr="009B3EDF">
              <w:rPr>
                <w:sz w:val="20"/>
                <w:szCs w:val="20"/>
              </w:rPr>
              <w:t xml:space="preserve">Is lighting </w:t>
            </w:r>
            <w:r w:rsidRPr="006C078A">
              <w:rPr>
                <w:sz w:val="20"/>
                <w:szCs w:val="20"/>
              </w:rPr>
              <w:t>sufficient within the toilets for someone with sight restrictions</w:t>
            </w:r>
          </w:p>
        </w:tc>
        <w:tc>
          <w:tcPr>
            <w:tcW w:w="3225" w:type="dxa"/>
            <w:gridSpan w:val="3"/>
            <w:shd w:val="clear" w:color="auto" w:fill="F2F2F2" w:themeFill="background1" w:themeFillShade="F2"/>
            <w:vAlign w:val="center"/>
          </w:tcPr>
          <w:p w:rsidR="008C0ADD" w:rsidRPr="006C078A" w:rsidRDefault="008C0ADD">
            <w:pPr>
              <w:pStyle w:val="SEBodytext"/>
              <w:jc w:val="center"/>
              <w:rPr>
                <w:b/>
                <w:color w:val="00B050"/>
                <w:sz w:val="20"/>
                <w:szCs w:val="20"/>
              </w:rPr>
            </w:pPr>
          </w:p>
        </w:tc>
      </w:tr>
      <w:tr w:rsidR="008C0ADD" w:rsidRPr="00B97BA7" w:rsidTr="008C0ADD">
        <w:tc>
          <w:tcPr>
            <w:tcW w:w="5701" w:type="dxa"/>
            <w:shd w:val="clear" w:color="auto" w:fill="FFFFFF" w:themeFill="background1"/>
            <w:vAlign w:val="center"/>
          </w:tcPr>
          <w:p w:rsidR="008C0ADD" w:rsidRPr="006C078A" w:rsidRDefault="008C0ADD" w:rsidP="006C078A">
            <w:pPr>
              <w:pStyle w:val="SEBodytext"/>
              <w:numPr>
                <w:ilvl w:val="0"/>
                <w:numId w:val="30"/>
              </w:numPr>
              <w:rPr>
                <w:sz w:val="20"/>
                <w:szCs w:val="20"/>
              </w:rPr>
            </w:pPr>
            <w:r w:rsidRPr="006C078A">
              <w:rPr>
                <w:sz w:val="20"/>
                <w:szCs w:val="20"/>
              </w:rPr>
              <w:t>Is the way back to the changing cubicles and lockers clearly visible from the toilet and shower area?</w:t>
            </w:r>
          </w:p>
        </w:tc>
        <w:tc>
          <w:tcPr>
            <w:tcW w:w="3225" w:type="dxa"/>
            <w:gridSpan w:val="3"/>
            <w:shd w:val="clear" w:color="auto" w:fill="FFFFFF" w:themeFill="background1"/>
            <w:vAlign w:val="center"/>
          </w:tcPr>
          <w:p w:rsidR="008C0ADD" w:rsidRPr="006C078A" w:rsidRDefault="008C0ADD">
            <w:pPr>
              <w:pStyle w:val="SEBodytext"/>
              <w:jc w:val="center"/>
              <w:rPr>
                <w:b/>
                <w:sz w:val="20"/>
                <w:szCs w:val="20"/>
              </w:rPr>
            </w:pPr>
          </w:p>
        </w:tc>
      </w:tr>
      <w:tr w:rsidR="008C0ADD" w:rsidRPr="00B97BA7" w:rsidTr="003301DF">
        <w:tc>
          <w:tcPr>
            <w:tcW w:w="5701" w:type="dxa"/>
            <w:shd w:val="clear" w:color="auto" w:fill="F2F2F2" w:themeFill="background1" w:themeFillShade="F2"/>
            <w:vAlign w:val="center"/>
          </w:tcPr>
          <w:p w:rsidR="008C0ADD" w:rsidRPr="00B97BA7" w:rsidRDefault="008C0ADD" w:rsidP="006C078A">
            <w:pPr>
              <w:pStyle w:val="SEBodytext"/>
              <w:rPr>
                <w:sz w:val="20"/>
                <w:szCs w:val="20"/>
              </w:rPr>
            </w:pPr>
            <w:r>
              <w:rPr>
                <w:sz w:val="20"/>
                <w:szCs w:val="20"/>
              </w:rPr>
              <w:t xml:space="preserve">Overall score / </w:t>
            </w:r>
            <w:r w:rsidRPr="00B328CF">
              <w:rPr>
                <w:b/>
                <w:sz w:val="20"/>
                <w:szCs w:val="20"/>
              </w:rPr>
              <w:t>maximum possible score</w:t>
            </w:r>
            <w:r w:rsidRPr="00B97BA7">
              <w:rPr>
                <w:sz w:val="20"/>
                <w:szCs w:val="20"/>
              </w:rPr>
              <w:t xml:space="preserve"> / score as a percentage of maximum</w:t>
            </w:r>
          </w:p>
        </w:tc>
        <w:tc>
          <w:tcPr>
            <w:tcW w:w="1098" w:type="dxa"/>
            <w:shd w:val="clear" w:color="auto" w:fill="F2F2F2" w:themeFill="background1" w:themeFillShade="F2"/>
            <w:vAlign w:val="center"/>
          </w:tcPr>
          <w:p w:rsidR="008C0ADD" w:rsidRPr="00B97BA7" w:rsidRDefault="00CD0A81" w:rsidP="00B97BA7">
            <w:pPr>
              <w:pStyle w:val="SEBodytext"/>
              <w:jc w:val="center"/>
              <w:rPr>
                <w:sz w:val="20"/>
                <w:szCs w:val="20"/>
              </w:rPr>
            </w:pPr>
            <w:r>
              <w:rPr>
                <w:sz w:val="20"/>
                <w:szCs w:val="20"/>
              </w:rPr>
              <w:t>0</w:t>
            </w:r>
          </w:p>
        </w:tc>
        <w:tc>
          <w:tcPr>
            <w:tcW w:w="1134" w:type="dxa"/>
            <w:shd w:val="clear" w:color="auto" w:fill="F2F2F2" w:themeFill="background1" w:themeFillShade="F2"/>
            <w:vAlign w:val="center"/>
          </w:tcPr>
          <w:p w:rsidR="008C0ADD" w:rsidRPr="00B328CF" w:rsidRDefault="008C0ADD" w:rsidP="00B97BA7">
            <w:pPr>
              <w:pStyle w:val="SEBodytext"/>
              <w:jc w:val="center"/>
              <w:rPr>
                <w:b/>
                <w:sz w:val="20"/>
                <w:szCs w:val="20"/>
              </w:rPr>
            </w:pPr>
            <w:r w:rsidRPr="00B328CF">
              <w:rPr>
                <w:b/>
                <w:sz w:val="20"/>
                <w:szCs w:val="20"/>
              </w:rPr>
              <w:t>65</w:t>
            </w:r>
          </w:p>
        </w:tc>
        <w:tc>
          <w:tcPr>
            <w:tcW w:w="993" w:type="dxa"/>
            <w:shd w:val="clear" w:color="auto" w:fill="F2F2F2" w:themeFill="background1" w:themeFillShade="F2"/>
            <w:vAlign w:val="center"/>
          </w:tcPr>
          <w:p w:rsidR="008C0ADD" w:rsidRPr="00B97BA7" w:rsidRDefault="00CD0A81" w:rsidP="00B97BA7">
            <w:pPr>
              <w:pStyle w:val="SEBodytext"/>
              <w:jc w:val="center"/>
              <w:rPr>
                <w:sz w:val="20"/>
                <w:szCs w:val="20"/>
              </w:rPr>
            </w:pPr>
            <w:r>
              <w:rPr>
                <w:sz w:val="20"/>
                <w:szCs w:val="20"/>
              </w:rPr>
              <w:t>0</w:t>
            </w:r>
            <w:r w:rsidR="008C0ADD">
              <w:rPr>
                <w:sz w:val="20"/>
                <w:szCs w:val="20"/>
              </w:rPr>
              <w:t>%</w:t>
            </w:r>
          </w:p>
        </w:tc>
      </w:tr>
    </w:tbl>
    <w:p w:rsidR="008C5698" w:rsidRPr="000A6223" w:rsidRDefault="008C5698" w:rsidP="00124711">
      <w:pPr>
        <w:pStyle w:val="SEBodytext"/>
        <w:rPr>
          <w:b/>
          <w:color w:val="000000" w:themeColor="text2"/>
          <w:sz w:val="32"/>
          <w:szCs w:val="32"/>
        </w:rPr>
      </w:pPr>
    </w:p>
    <w:p w:rsidR="00124711" w:rsidRPr="000A6223" w:rsidRDefault="00124711" w:rsidP="006C078A">
      <w:pPr>
        <w:pStyle w:val="SESubheaderintropara"/>
      </w:pPr>
      <w:r w:rsidRPr="000A6223">
        <w:lastRenderedPageBreak/>
        <w:t>Location F: The swimming pool</w:t>
      </w:r>
    </w:p>
    <w:p w:rsidR="00124711" w:rsidRPr="006C078A" w:rsidRDefault="00124711">
      <w:pPr>
        <w:pStyle w:val="SEBodytext"/>
      </w:pPr>
    </w:p>
    <w:p w:rsidR="00B64782" w:rsidRPr="006C078A" w:rsidRDefault="00B64782" w:rsidP="006C078A">
      <w:pPr>
        <w:pStyle w:val="SEBodytext"/>
      </w:pPr>
      <w:r w:rsidRPr="006C078A">
        <w:t>The swimming pool can be a daunting space to enter for any swimmer, especially if it is crowded and noisy. Staff should be alert and aware of anyone that requires support and should be ready to coach anyone on ways to safely enter the pool, either via steps, ladders or ramps, especially if less able swimmers don’t want to use the hoist.</w:t>
      </w:r>
    </w:p>
    <w:p w:rsidR="00124711" w:rsidRPr="006C078A" w:rsidRDefault="00124711">
      <w:pPr>
        <w:pStyle w:val="SEBodytext"/>
      </w:pPr>
    </w:p>
    <w:p w:rsidR="00124711" w:rsidRPr="006C078A" w:rsidRDefault="00355711">
      <w:pPr>
        <w:pStyle w:val="SEBodytext"/>
        <w:rPr>
          <w:b/>
        </w:rPr>
      </w:pPr>
      <w:r w:rsidRPr="006C078A">
        <w:rPr>
          <w:b/>
        </w:rPr>
        <w:t xml:space="preserve">Scores </w:t>
      </w:r>
      <w:r w:rsidR="00B97BA7" w:rsidRPr="006C078A">
        <w:rPr>
          <w:b/>
        </w:rPr>
        <w:t>t</w:t>
      </w:r>
      <w:r w:rsidR="00124711" w:rsidRPr="006C078A">
        <w:rPr>
          <w:b/>
        </w:rPr>
        <w:t>able</w:t>
      </w:r>
    </w:p>
    <w:p w:rsidR="00124711" w:rsidRPr="006C078A" w:rsidRDefault="00124711">
      <w:pPr>
        <w:pStyle w:val="SEBodytext"/>
      </w:pPr>
    </w:p>
    <w:tbl>
      <w:tblPr>
        <w:tblStyle w:val="TableGridLight"/>
        <w:tblW w:w="8926" w:type="dxa"/>
        <w:tblLayout w:type="fixed"/>
        <w:tblCellMar>
          <w:top w:w="85" w:type="dxa"/>
          <w:left w:w="85" w:type="dxa"/>
          <w:bottom w:w="85" w:type="dxa"/>
          <w:right w:w="85" w:type="dxa"/>
        </w:tblCellMar>
        <w:tblLook w:val="04A0" w:firstRow="1" w:lastRow="0" w:firstColumn="1" w:lastColumn="0" w:noHBand="0" w:noVBand="1"/>
      </w:tblPr>
      <w:tblGrid>
        <w:gridCol w:w="5240"/>
        <w:gridCol w:w="1276"/>
        <w:gridCol w:w="1276"/>
        <w:gridCol w:w="1134"/>
      </w:tblGrid>
      <w:tr w:rsidR="003301DF" w:rsidRPr="000A6223" w:rsidTr="003301DF">
        <w:tc>
          <w:tcPr>
            <w:tcW w:w="5240" w:type="dxa"/>
            <w:shd w:val="clear" w:color="auto" w:fill="555555" w:themeFill="text1"/>
          </w:tcPr>
          <w:p w:rsidR="003301DF" w:rsidRPr="006C078A" w:rsidRDefault="003301DF">
            <w:pPr>
              <w:pStyle w:val="SEBodytext"/>
              <w:rPr>
                <w:color w:val="FFFFFF" w:themeColor="background1"/>
                <w:sz w:val="20"/>
              </w:rPr>
            </w:pPr>
            <w:r w:rsidRPr="006C078A">
              <w:rPr>
                <w:color w:val="FFFFFF" w:themeColor="background1"/>
                <w:sz w:val="20"/>
              </w:rPr>
              <w:t>Assessment question</w:t>
            </w:r>
          </w:p>
          <w:p w:rsidR="003301DF" w:rsidRPr="006C078A" w:rsidRDefault="003301DF">
            <w:pPr>
              <w:pStyle w:val="SEBodytext"/>
              <w:rPr>
                <w:color w:val="FFFFFF" w:themeColor="background1"/>
                <w:sz w:val="20"/>
              </w:rPr>
            </w:pPr>
          </w:p>
        </w:tc>
        <w:tc>
          <w:tcPr>
            <w:tcW w:w="3686" w:type="dxa"/>
            <w:gridSpan w:val="3"/>
            <w:shd w:val="clear" w:color="auto" w:fill="555555" w:themeFill="text1"/>
          </w:tcPr>
          <w:p w:rsidR="003301DF" w:rsidRPr="006C078A" w:rsidRDefault="00CD0A81">
            <w:pPr>
              <w:pStyle w:val="SEBodytext"/>
              <w:rPr>
                <w:color w:val="FFFFFF" w:themeColor="background1"/>
                <w:sz w:val="20"/>
              </w:rPr>
            </w:pPr>
            <w:r>
              <w:rPr>
                <w:color w:val="FFFFFF" w:themeColor="background1"/>
                <w:sz w:val="20"/>
              </w:rPr>
              <w:t xml:space="preserve">Score for: </w:t>
            </w:r>
            <w:r w:rsidRPr="00CD0A81">
              <w:rPr>
                <w:color w:val="FFFFFF" w:themeColor="background1"/>
                <w:sz w:val="20"/>
              </w:rPr>
              <w:t>[Insert facility name]</w:t>
            </w:r>
          </w:p>
        </w:tc>
      </w:tr>
      <w:tr w:rsidR="003301DF" w:rsidRPr="000A6223" w:rsidTr="003301DF">
        <w:tc>
          <w:tcPr>
            <w:tcW w:w="5240" w:type="dxa"/>
            <w:shd w:val="clear" w:color="auto" w:fill="FFFFFF" w:themeFill="background1"/>
          </w:tcPr>
          <w:p w:rsidR="003301DF" w:rsidRPr="000A6223" w:rsidRDefault="003301DF" w:rsidP="006C078A">
            <w:pPr>
              <w:pStyle w:val="SEBodytext"/>
              <w:numPr>
                <w:ilvl w:val="0"/>
                <w:numId w:val="32"/>
              </w:numPr>
              <w:rPr>
                <w:sz w:val="20"/>
                <w:szCs w:val="20"/>
              </w:rPr>
            </w:pPr>
            <w:r w:rsidRPr="000A6223">
              <w:rPr>
                <w:sz w:val="20"/>
                <w:szCs w:val="20"/>
              </w:rPr>
              <w:t>Is signage and access to the pool clearly visible from the changing area?</w:t>
            </w:r>
          </w:p>
        </w:tc>
        <w:tc>
          <w:tcPr>
            <w:tcW w:w="3686" w:type="dxa"/>
            <w:gridSpan w:val="3"/>
            <w:shd w:val="clear" w:color="auto" w:fill="FFFFFF" w:themeFill="background1"/>
            <w:vAlign w:val="center"/>
          </w:tcPr>
          <w:p w:rsidR="003301DF" w:rsidRPr="00404068" w:rsidRDefault="003301DF">
            <w:pPr>
              <w:pStyle w:val="SEBodytext"/>
              <w:jc w:val="center"/>
              <w:rPr>
                <w:b/>
                <w:color w:val="FF0000"/>
                <w:sz w:val="20"/>
              </w:rPr>
            </w:pPr>
          </w:p>
        </w:tc>
      </w:tr>
      <w:tr w:rsidR="003301DF" w:rsidRPr="000A6223" w:rsidTr="003301DF">
        <w:tc>
          <w:tcPr>
            <w:tcW w:w="5240" w:type="dxa"/>
            <w:shd w:val="clear" w:color="auto" w:fill="F2F2F2" w:themeFill="background1" w:themeFillShade="F2"/>
          </w:tcPr>
          <w:p w:rsidR="003301DF" w:rsidRPr="000A6223" w:rsidRDefault="003301DF" w:rsidP="006C078A">
            <w:pPr>
              <w:pStyle w:val="SEBodytext"/>
              <w:numPr>
                <w:ilvl w:val="0"/>
                <w:numId w:val="32"/>
              </w:numPr>
              <w:rPr>
                <w:sz w:val="20"/>
                <w:szCs w:val="20"/>
              </w:rPr>
            </w:pPr>
            <w:r w:rsidRPr="000A6223">
              <w:rPr>
                <w:sz w:val="20"/>
                <w:szCs w:val="20"/>
              </w:rPr>
              <w:t>Do you have a hoist, ramp or chairs to the pool?</w:t>
            </w:r>
          </w:p>
        </w:tc>
        <w:tc>
          <w:tcPr>
            <w:tcW w:w="3686" w:type="dxa"/>
            <w:gridSpan w:val="3"/>
            <w:shd w:val="clear" w:color="auto" w:fill="F2F2F2" w:themeFill="background1" w:themeFillShade="F2"/>
            <w:vAlign w:val="center"/>
          </w:tcPr>
          <w:p w:rsidR="003301DF" w:rsidRPr="006C078A" w:rsidRDefault="003301DF">
            <w:pPr>
              <w:pStyle w:val="SEBodytext"/>
              <w:jc w:val="center"/>
              <w:rPr>
                <w:b/>
                <w:color w:val="00B050"/>
                <w:sz w:val="20"/>
              </w:rPr>
            </w:pPr>
          </w:p>
        </w:tc>
      </w:tr>
      <w:tr w:rsidR="003301DF" w:rsidRPr="000A6223" w:rsidTr="003301DF">
        <w:tc>
          <w:tcPr>
            <w:tcW w:w="5240" w:type="dxa"/>
            <w:shd w:val="clear" w:color="auto" w:fill="FFFFFF" w:themeFill="background1"/>
          </w:tcPr>
          <w:p w:rsidR="003301DF" w:rsidRPr="000A6223" w:rsidRDefault="003301DF" w:rsidP="006C078A">
            <w:pPr>
              <w:pStyle w:val="SEBodytext"/>
              <w:numPr>
                <w:ilvl w:val="0"/>
                <w:numId w:val="32"/>
              </w:numPr>
              <w:rPr>
                <w:sz w:val="20"/>
                <w:szCs w:val="20"/>
              </w:rPr>
            </w:pPr>
            <w:r w:rsidRPr="000A6223">
              <w:rPr>
                <w:sz w:val="20"/>
                <w:szCs w:val="20"/>
              </w:rPr>
              <w:t>Is there someone at the poolside who is available to assist swimmers with dementia in a sensitive and appropriate manner?</w:t>
            </w:r>
          </w:p>
        </w:tc>
        <w:tc>
          <w:tcPr>
            <w:tcW w:w="3686" w:type="dxa"/>
            <w:gridSpan w:val="3"/>
            <w:shd w:val="clear" w:color="auto" w:fill="FFFFFF" w:themeFill="background1"/>
            <w:vAlign w:val="center"/>
          </w:tcPr>
          <w:p w:rsidR="003301DF" w:rsidRPr="006C078A" w:rsidRDefault="003301DF">
            <w:pPr>
              <w:pStyle w:val="SEBodytext"/>
              <w:jc w:val="center"/>
              <w:rPr>
                <w:b/>
                <w:color w:val="00B050"/>
                <w:sz w:val="20"/>
              </w:rPr>
            </w:pPr>
          </w:p>
        </w:tc>
      </w:tr>
      <w:tr w:rsidR="003301DF" w:rsidRPr="000A6223" w:rsidTr="003301DF">
        <w:tc>
          <w:tcPr>
            <w:tcW w:w="5240" w:type="dxa"/>
            <w:shd w:val="clear" w:color="auto" w:fill="F2F2F2" w:themeFill="background1" w:themeFillShade="F2"/>
          </w:tcPr>
          <w:p w:rsidR="003301DF" w:rsidRPr="000A6223" w:rsidRDefault="003301DF" w:rsidP="006C078A">
            <w:pPr>
              <w:pStyle w:val="SEBodytext"/>
              <w:numPr>
                <w:ilvl w:val="0"/>
                <w:numId w:val="32"/>
              </w:numPr>
              <w:rPr>
                <w:sz w:val="20"/>
                <w:szCs w:val="20"/>
              </w:rPr>
            </w:pPr>
            <w:r w:rsidRPr="000A6223">
              <w:rPr>
                <w:sz w:val="20"/>
                <w:szCs w:val="20"/>
              </w:rPr>
              <w:t>Is there somewhere clearly visible for swimmers to hang towels or robes, and to leave flip flops or pool shoes?</w:t>
            </w:r>
          </w:p>
        </w:tc>
        <w:tc>
          <w:tcPr>
            <w:tcW w:w="3686" w:type="dxa"/>
            <w:gridSpan w:val="3"/>
            <w:shd w:val="clear" w:color="auto" w:fill="F2F2F2" w:themeFill="background1" w:themeFillShade="F2"/>
            <w:vAlign w:val="center"/>
          </w:tcPr>
          <w:p w:rsidR="003301DF" w:rsidRPr="006C078A" w:rsidRDefault="003301DF">
            <w:pPr>
              <w:pStyle w:val="SEBodytext"/>
              <w:jc w:val="center"/>
              <w:rPr>
                <w:b/>
                <w:color w:val="FFC000"/>
                <w:sz w:val="20"/>
              </w:rPr>
            </w:pPr>
          </w:p>
        </w:tc>
      </w:tr>
      <w:tr w:rsidR="003301DF" w:rsidRPr="000A6223" w:rsidTr="003301DF">
        <w:tc>
          <w:tcPr>
            <w:tcW w:w="5240" w:type="dxa"/>
            <w:shd w:val="clear" w:color="auto" w:fill="FFFFFF" w:themeFill="background1"/>
          </w:tcPr>
          <w:p w:rsidR="003301DF" w:rsidRPr="000A6223" w:rsidRDefault="003301DF" w:rsidP="006C078A">
            <w:pPr>
              <w:pStyle w:val="SEBodytext"/>
              <w:numPr>
                <w:ilvl w:val="0"/>
                <w:numId w:val="32"/>
              </w:numPr>
              <w:rPr>
                <w:sz w:val="20"/>
                <w:szCs w:val="20"/>
              </w:rPr>
            </w:pPr>
            <w:r w:rsidRPr="000A6223">
              <w:rPr>
                <w:sz w:val="20"/>
                <w:szCs w:val="20"/>
              </w:rPr>
              <w:t>Are swimmers allowed to wear t-shirts/appropriate cover ups in the pool? Is this communicated in the material from website/imagery to poolside and included on staff training? (body image issues/self-harm etc)</w:t>
            </w:r>
          </w:p>
        </w:tc>
        <w:tc>
          <w:tcPr>
            <w:tcW w:w="3686" w:type="dxa"/>
            <w:gridSpan w:val="3"/>
            <w:shd w:val="clear" w:color="auto" w:fill="FFFFFF" w:themeFill="background1"/>
            <w:vAlign w:val="center"/>
          </w:tcPr>
          <w:p w:rsidR="003301DF" w:rsidRPr="006C078A" w:rsidRDefault="003301DF">
            <w:pPr>
              <w:pStyle w:val="SEBodytext"/>
              <w:jc w:val="center"/>
              <w:rPr>
                <w:b/>
                <w:color w:val="00B050"/>
                <w:sz w:val="20"/>
              </w:rPr>
            </w:pPr>
          </w:p>
        </w:tc>
      </w:tr>
      <w:tr w:rsidR="003301DF" w:rsidRPr="000A6223" w:rsidTr="003301DF">
        <w:tc>
          <w:tcPr>
            <w:tcW w:w="5240" w:type="dxa"/>
            <w:shd w:val="clear" w:color="auto" w:fill="F2F2F2" w:themeFill="background1" w:themeFillShade="F2"/>
          </w:tcPr>
          <w:p w:rsidR="003301DF" w:rsidRPr="000A6223" w:rsidRDefault="003301DF" w:rsidP="006C078A">
            <w:pPr>
              <w:pStyle w:val="SEBodytext"/>
              <w:numPr>
                <w:ilvl w:val="0"/>
                <w:numId w:val="32"/>
              </w:numPr>
              <w:rPr>
                <w:sz w:val="20"/>
                <w:szCs w:val="20"/>
              </w:rPr>
            </w:pPr>
            <w:r w:rsidRPr="000A6223">
              <w:rPr>
                <w:sz w:val="20"/>
                <w:szCs w:val="20"/>
              </w:rPr>
              <w:t>Are the entrance steps to the pool clearly visible and can you see where they enter the water?</w:t>
            </w:r>
          </w:p>
        </w:tc>
        <w:tc>
          <w:tcPr>
            <w:tcW w:w="3686" w:type="dxa"/>
            <w:gridSpan w:val="3"/>
            <w:shd w:val="clear" w:color="auto" w:fill="F2F2F2" w:themeFill="background1" w:themeFillShade="F2"/>
            <w:vAlign w:val="center"/>
          </w:tcPr>
          <w:p w:rsidR="003301DF" w:rsidRPr="006C078A" w:rsidRDefault="003301DF">
            <w:pPr>
              <w:pStyle w:val="SEBodytext"/>
              <w:jc w:val="center"/>
              <w:rPr>
                <w:b/>
                <w:color w:val="00B050"/>
                <w:sz w:val="20"/>
              </w:rPr>
            </w:pPr>
          </w:p>
        </w:tc>
      </w:tr>
      <w:tr w:rsidR="003301DF" w:rsidRPr="000A6223" w:rsidTr="003301DF">
        <w:tc>
          <w:tcPr>
            <w:tcW w:w="5240" w:type="dxa"/>
            <w:shd w:val="clear" w:color="auto" w:fill="FFFFFF" w:themeFill="background1"/>
          </w:tcPr>
          <w:p w:rsidR="003301DF" w:rsidRPr="000A6223" w:rsidRDefault="003301DF" w:rsidP="006C078A">
            <w:pPr>
              <w:pStyle w:val="SEBodytext"/>
              <w:numPr>
                <w:ilvl w:val="0"/>
                <w:numId w:val="32"/>
              </w:numPr>
              <w:rPr>
                <w:sz w:val="20"/>
                <w:szCs w:val="20"/>
              </w:rPr>
            </w:pPr>
            <w:r w:rsidRPr="000A6223">
              <w:rPr>
                <w:sz w:val="20"/>
                <w:szCs w:val="20"/>
              </w:rPr>
              <w:t>Are any sloping ramps in the pool clearly distinguishable from any steps?</w:t>
            </w:r>
          </w:p>
        </w:tc>
        <w:tc>
          <w:tcPr>
            <w:tcW w:w="3686" w:type="dxa"/>
            <w:gridSpan w:val="3"/>
            <w:shd w:val="clear" w:color="auto" w:fill="FFFFFF" w:themeFill="background1"/>
            <w:vAlign w:val="center"/>
          </w:tcPr>
          <w:p w:rsidR="003301DF" w:rsidRPr="006C078A" w:rsidRDefault="003301DF">
            <w:pPr>
              <w:pStyle w:val="SEBodytext"/>
              <w:jc w:val="center"/>
              <w:rPr>
                <w:b/>
                <w:color w:val="00B050"/>
                <w:sz w:val="20"/>
              </w:rPr>
            </w:pPr>
          </w:p>
        </w:tc>
      </w:tr>
      <w:tr w:rsidR="003301DF" w:rsidRPr="000A6223" w:rsidTr="003301DF">
        <w:tc>
          <w:tcPr>
            <w:tcW w:w="5240" w:type="dxa"/>
            <w:shd w:val="clear" w:color="auto" w:fill="F2F2F2" w:themeFill="background1" w:themeFillShade="F2"/>
          </w:tcPr>
          <w:p w:rsidR="003301DF" w:rsidRPr="000A6223" w:rsidRDefault="003301DF" w:rsidP="006C078A">
            <w:pPr>
              <w:pStyle w:val="SEBodytext"/>
              <w:numPr>
                <w:ilvl w:val="0"/>
                <w:numId w:val="32"/>
              </w:numPr>
              <w:rPr>
                <w:sz w:val="20"/>
                <w:szCs w:val="20"/>
              </w:rPr>
            </w:pPr>
            <w:r w:rsidRPr="000A6223">
              <w:rPr>
                <w:sz w:val="20"/>
                <w:szCs w:val="20"/>
              </w:rPr>
              <w:t>Do you have ramps or any alternative way that would enable someone with mobility/pain issues to ease their way into the pool?</w:t>
            </w:r>
          </w:p>
        </w:tc>
        <w:tc>
          <w:tcPr>
            <w:tcW w:w="3686" w:type="dxa"/>
            <w:gridSpan w:val="3"/>
            <w:shd w:val="clear" w:color="auto" w:fill="F2F2F2" w:themeFill="background1" w:themeFillShade="F2"/>
            <w:vAlign w:val="center"/>
          </w:tcPr>
          <w:p w:rsidR="003301DF" w:rsidRPr="00BE05BE" w:rsidRDefault="003301DF">
            <w:pPr>
              <w:pStyle w:val="SEBodytext"/>
              <w:jc w:val="center"/>
              <w:rPr>
                <w:b/>
                <w:color w:val="FFC000"/>
                <w:sz w:val="20"/>
              </w:rPr>
            </w:pPr>
          </w:p>
        </w:tc>
      </w:tr>
      <w:tr w:rsidR="003301DF" w:rsidRPr="000A6223" w:rsidTr="003301DF">
        <w:tc>
          <w:tcPr>
            <w:tcW w:w="5240" w:type="dxa"/>
            <w:shd w:val="clear" w:color="auto" w:fill="FFFFFF" w:themeFill="background1"/>
          </w:tcPr>
          <w:p w:rsidR="003301DF" w:rsidRPr="000A6223" w:rsidRDefault="003301DF" w:rsidP="006C078A">
            <w:pPr>
              <w:pStyle w:val="SEBodytext"/>
              <w:numPr>
                <w:ilvl w:val="0"/>
                <w:numId w:val="32"/>
              </w:numPr>
              <w:rPr>
                <w:sz w:val="20"/>
                <w:szCs w:val="20"/>
              </w:rPr>
            </w:pPr>
            <w:r w:rsidRPr="000A6223">
              <w:rPr>
                <w:sz w:val="20"/>
                <w:szCs w:val="20"/>
              </w:rPr>
              <w:t>Is there something for swimmers to hold onto around the perimeter of the pool if they wish to rest during a swim session?</w:t>
            </w:r>
          </w:p>
        </w:tc>
        <w:tc>
          <w:tcPr>
            <w:tcW w:w="3686" w:type="dxa"/>
            <w:gridSpan w:val="3"/>
            <w:shd w:val="clear" w:color="auto" w:fill="FFFFFF" w:themeFill="background1"/>
            <w:vAlign w:val="center"/>
          </w:tcPr>
          <w:p w:rsidR="003301DF" w:rsidRPr="00BE05BE" w:rsidRDefault="003301DF">
            <w:pPr>
              <w:pStyle w:val="SEBodytext"/>
              <w:jc w:val="center"/>
              <w:rPr>
                <w:b/>
                <w:color w:val="FFC000"/>
                <w:sz w:val="20"/>
              </w:rPr>
            </w:pPr>
          </w:p>
        </w:tc>
      </w:tr>
      <w:tr w:rsidR="003301DF" w:rsidRPr="000A6223" w:rsidTr="003301DF">
        <w:tc>
          <w:tcPr>
            <w:tcW w:w="5240" w:type="dxa"/>
            <w:shd w:val="clear" w:color="auto" w:fill="F2F2F2" w:themeFill="background1" w:themeFillShade="F2"/>
          </w:tcPr>
          <w:p w:rsidR="003301DF" w:rsidRPr="000A6223" w:rsidRDefault="003301DF" w:rsidP="006C078A">
            <w:pPr>
              <w:pStyle w:val="SEBodytext"/>
              <w:numPr>
                <w:ilvl w:val="0"/>
                <w:numId w:val="32"/>
              </w:numPr>
              <w:rPr>
                <w:sz w:val="20"/>
                <w:szCs w:val="20"/>
              </w:rPr>
            </w:pPr>
            <w:r w:rsidRPr="000A6223">
              <w:rPr>
                <w:sz w:val="20"/>
                <w:szCs w:val="20"/>
              </w:rPr>
              <w:t>Are signs leading back to the changing area, showers and toilets clearly visible?</w:t>
            </w:r>
          </w:p>
        </w:tc>
        <w:tc>
          <w:tcPr>
            <w:tcW w:w="3686" w:type="dxa"/>
            <w:gridSpan w:val="3"/>
            <w:shd w:val="clear" w:color="auto" w:fill="F2F2F2" w:themeFill="background1" w:themeFillShade="F2"/>
            <w:vAlign w:val="center"/>
          </w:tcPr>
          <w:p w:rsidR="003301DF" w:rsidRPr="006C078A" w:rsidRDefault="003301DF">
            <w:pPr>
              <w:pStyle w:val="SEBodytext"/>
              <w:jc w:val="center"/>
              <w:rPr>
                <w:b/>
                <w:color w:val="EE3A24" w:themeColor="accent3"/>
                <w:sz w:val="20"/>
              </w:rPr>
            </w:pPr>
          </w:p>
        </w:tc>
      </w:tr>
      <w:tr w:rsidR="003301DF" w:rsidRPr="000A6223" w:rsidTr="003301DF">
        <w:tc>
          <w:tcPr>
            <w:tcW w:w="5240" w:type="dxa"/>
            <w:shd w:val="clear" w:color="auto" w:fill="FFFFFF" w:themeFill="background1"/>
          </w:tcPr>
          <w:p w:rsidR="003301DF" w:rsidRPr="000A6223" w:rsidRDefault="003301DF" w:rsidP="006C078A">
            <w:pPr>
              <w:pStyle w:val="SEBodytext"/>
              <w:numPr>
                <w:ilvl w:val="0"/>
                <w:numId w:val="32"/>
              </w:numPr>
              <w:rPr>
                <w:sz w:val="20"/>
                <w:szCs w:val="20"/>
              </w:rPr>
            </w:pPr>
            <w:r w:rsidRPr="000A6223">
              <w:rPr>
                <w:sz w:val="20"/>
                <w:szCs w:val="20"/>
              </w:rPr>
              <w:t>Are all potentially hazardous items e.g. cleaning materials, securely locked away and doors to technical and plant areas locked?</w:t>
            </w:r>
          </w:p>
        </w:tc>
        <w:tc>
          <w:tcPr>
            <w:tcW w:w="3686" w:type="dxa"/>
            <w:gridSpan w:val="3"/>
            <w:shd w:val="clear" w:color="auto" w:fill="FFFFFF" w:themeFill="background1"/>
            <w:vAlign w:val="center"/>
          </w:tcPr>
          <w:p w:rsidR="003301DF" w:rsidRPr="006C078A" w:rsidRDefault="003301DF">
            <w:pPr>
              <w:pStyle w:val="SEBodytext"/>
              <w:jc w:val="center"/>
              <w:rPr>
                <w:b/>
                <w:color w:val="00B050"/>
                <w:sz w:val="20"/>
              </w:rPr>
            </w:pPr>
          </w:p>
        </w:tc>
      </w:tr>
      <w:tr w:rsidR="003301DF" w:rsidRPr="000A6223" w:rsidTr="003301DF">
        <w:tc>
          <w:tcPr>
            <w:tcW w:w="5240" w:type="dxa"/>
            <w:shd w:val="clear" w:color="auto" w:fill="F2F2F2" w:themeFill="background1" w:themeFillShade="F2"/>
          </w:tcPr>
          <w:p w:rsidR="003301DF" w:rsidRPr="000A6223" w:rsidRDefault="003301DF" w:rsidP="006C078A">
            <w:pPr>
              <w:pStyle w:val="SEBodytext"/>
              <w:numPr>
                <w:ilvl w:val="0"/>
                <w:numId w:val="32"/>
              </w:numPr>
              <w:rPr>
                <w:sz w:val="20"/>
                <w:szCs w:val="20"/>
              </w:rPr>
            </w:pPr>
            <w:r w:rsidRPr="000A6223">
              <w:rPr>
                <w:sz w:val="20"/>
                <w:szCs w:val="20"/>
              </w:rPr>
              <w:t>Is there a mechanism/plan for helping people in and out of the pool if they are in physical or mental distress and can’t pull themselves up the steps out of the water?</w:t>
            </w:r>
          </w:p>
        </w:tc>
        <w:tc>
          <w:tcPr>
            <w:tcW w:w="3686" w:type="dxa"/>
            <w:gridSpan w:val="3"/>
            <w:shd w:val="clear" w:color="auto" w:fill="F2F2F2" w:themeFill="background1" w:themeFillShade="F2"/>
            <w:vAlign w:val="center"/>
          </w:tcPr>
          <w:p w:rsidR="003301DF" w:rsidRPr="00404068" w:rsidRDefault="003301DF">
            <w:pPr>
              <w:pStyle w:val="SEBodytext"/>
              <w:jc w:val="center"/>
              <w:rPr>
                <w:b/>
                <w:color w:val="00B050"/>
                <w:sz w:val="20"/>
              </w:rPr>
            </w:pPr>
          </w:p>
        </w:tc>
      </w:tr>
      <w:tr w:rsidR="003301DF" w:rsidRPr="000A6223" w:rsidTr="003301DF">
        <w:tc>
          <w:tcPr>
            <w:tcW w:w="5240" w:type="dxa"/>
            <w:shd w:val="clear" w:color="auto" w:fill="F2F2F2" w:themeFill="background1" w:themeFillShade="F2"/>
          </w:tcPr>
          <w:p w:rsidR="003301DF" w:rsidRPr="000A6223" w:rsidRDefault="003301DF">
            <w:pPr>
              <w:pStyle w:val="SEBodytext"/>
              <w:rPr>
                <w:sz w:val="20"/>
                <w:szCs w:val="20"/>
              </w:rPr>
            </w:pPr>
            <w:r>
              <w:rPr>
                <w:sz w:val="20"/>
                <w:szCs w:val="20"/>
              </w:rPr>
              <w:t xml:space="preserve">Overall score / </w:t>
            </w:r>
            <w:r w:rsidRPr="00B328CF">
              <w:rPr>
                <w:b/>
                <w:sz w:val="20"/>
                <w:szCs w:val="20"/>
              </w:rPr>
              <w:t>maximum possible score</w:t>
            </w:r>
            <w:r w:rsidRPr="000A6223">
              <w:rPr>
                <w:sz w:val="20"/>
                <w:szCs w:val="20"/>
              </w:rPr>
              <w:t xml:space="preserve"> / score as a percentage of maximum</w:t>
            </w:r>
          </w:p>
        </w:tc>
        <w:tc>
          <w:tcPr>
            <w:tcW w:w="1276" w:type="dxa"/>
            <w:shd w:val="clear" w:color="auto" w:fill="F2F2F2" w:themeFill="background1" w:themeFillShade="F2"/>
            <w:vAlign w:val="center"/>
          </w:tcPr>
          <w:p w:rsidR="003301DF" w:rsidRPr="006C078A" w:rsidRDefault="00CD0A81">
            <w:pPr>
              <w:pStyle w:val="SEBodytext"/>
              <w:jc w:val="center"/>
              <w:rPr>
                <w:sz w:val="20"/>
              </w:rPr>
            </w:pPr>
            <w:r>
              <w:rPr>
                <w:sz w:val="20"/>
              </w:rPr>
              <w:t>0</w:t>
            </w:r>
          </w:p>
        </w:tc>
        <w:tc>
          <w:tcPr>
            <w:tcW w:w="1276" w:type="dxa"/>
            <w:shd w:val="clear" w:color="auto" w:fill="F2F2F2" w:themeFill="background1" w:themeFillShade="F2"/>
            <w:vAlign w:val="center"/>
          </w:tcPr>
          <w:p w:rsidR="003301DF" w:rsidRPr="00B328CF" w:rsidRDefault="003301DF">
            <w:pPr>
              <w:pStyle w:val="SEBodytext"/>
              <w:jc w:val="center"/>
              <w:rPr>
                <w:b/>
                <w:sz w:val="20"/>
              </w:rPr>
            </w:pPr>
            <w:r w:rsidRPr="00B328CF">
              <w:rPr>
                <w:b/>
                <w:sz w:val="20"/>
              </w:rPr>
              <w:t>60</w:t>
            </w:r>
          </w:p>
        </w:tc>
        <w:tc>
          <w:tcPr>
            <w:tcW w:w="1134" w:type="dxa"/>
            <w:shd w:val="clear" w:color="auto" w:fill="F2F2F2" w:themeFill="background1" w:themeFillShade="F2"/>
            <w:vAlign w:val="center"/>
          </w:tcPr>
          <w:p w:rsidR="003301DF" w:rsidRPr="006C078A" w:rsidRDefault="00CD0A81">
            <w:pPr>
              <w:pStyle w:val="SEBodytext"/>
              <w:jc w:val="center"/>
              <w:rPr>
                <w:sz w:val="20"/>
              </w:rPr>
            </w:pPr>
            <w:r>
              <w:rPr>
                <w:sz w:val="20"/>
              </w:rPr>
              <w:t>0</w:t>
            </w:r>
            <w:r w:rsidR="003301DF" w:rsidRPr="006C078A">
              <w:rPr>
                <w:sz w:val="20"/>
              </w:rPr>
              <w:t>%</w:t>
            </w:r>
          </w:p>
        </w:tc>
      </w:tr>
    </w:tbl>
    <w:p w:rsidR="000A6223" w:rsidRDefault="000A6223">
      <w:pPr>
        <w:pStyle w:val="SEBodytext"/>
        <w:rPr>
          <w:b/>
          <w:i/>
          <w:color w:val="000000" w:themeColor="text2"/>
          <w:sz w:val="36"/>
          <w:szCs w:val="36"/>
        </w:rPr>
      </w:pPr>
    </w:p>
    <w:p w:rsidR="00110948" w:rsidRPr="00110948" w:rsidRDefault="00110948" w:rsidP="00110948">
      <w:pPr>
        <w:rPr>
          <w:rFonts w:eastAsia="Calibri" w:cs="Times New Roman"/>
          <w:color w:val="EE3A24"/>
          <w:sz w:val="44"/>
          <w:szCs w:val="44"/>
        </w:rPr>
      </w:pPr>
      <w:r>
        <w:rPr>
          <w:rFonts w:eastAsia="Calibri" w:cs="Times New Roman"/>
          <w:color w:val="EE3A24"/>
          <w:sz w:val="44"/>
          <w:szCs w:val="44"/>
        </w:rPr>
        <w:lastRenderedPageBreak/>
        <w:t>Declaration</w:t>
      </w:r>
      <w:r w:rsidRPr="00110948">
        <w:rPr>
          <w:rFonts w:eastAsia="Calibri" w:cs="Times New Roman"/>
          <w:color w:val="EE3A24"/>
          <w:sz w:val="44"/>
          <w:szCs w:val="44"/>
        </w:rPr>
        <w:t xml:space="preserve"> </w:t>
      </w:r>
    </w:p>
    <w:p w:rsidR="00110948" w:rsidRPr="00110948" w:rsidRDefault="00110948" w:rsidP="00110948">
      <w:pPr>
        <w:spacing w:before="120" w:after="120"/>
        <w:jc w:val="both"/>
        <w:rPr>
          <w:rFonts w:eastAsia="Calibri" w:cs="Times New Roman"/>
          <w:color w:val="2195AE"/>
          <w:sz w:val="22"/>
          <w:szCs w:val="22"/>
        </w:rPr>
      </w:pPr>
      <w:r>
        <w:rPr>
          <w:rFonts w:eastAsia="Calibri" w:cs="Times New Roman"/>
          <w:color w:val="2195AE"/>
          <w:sz w:val="22"/>
          <w:szCs w:val="22"/>
        </w:rPr>
        <w:t>The assessment scoring and implementation plan set out above indicates our commitment to improvement of the key elements identified from the assessment within indicated timescales.</w:t>
      </w:r>
      <w:bookmarkStart w:id="0" w:name="_GoBack"/>
      <w:bookmarkEnd w:id="0"/>
    </w:p>
    <w:p w:rsidR="00110948" w:rsidRPr="00110948" w:rsidRDefault="00110948" w:rsidP="00110948">
      <w:pPr>
        <w:rPr>
          <w:rFonts w:eastAsia="Calibri" w:cs="Times New Roman"/>
        </w:rPr>
      </w:pPr>
    </w:p>
    <w:p w:rsidR="00110948" w:rsidRPr="00110948" w:rsidRDefault="00110948" w:rsidP="00110948">
      <w:pPr>
        <w:rPr>
          <w:rFonts w:eastAsia="Calibri" w:cs="Times New Roman"/>
          <w:color w:val="555555" w:themeColor="text1"/>
          <w:sz w:val="22"/>
          <w:szCs w:val="22"/>
        </w:rPr>
      </w:pPr>
      <w:r w:rsidRPr="00110948">
        <w:rPr>
          <w:rFonts w:eastAsia="Calibri" w:cs="Times New Roman"/>
          <w:color w:val="555555" w:themeColor="text1"/>
          <w:sz w:val="22"/>
          <w:szCs w:val="22"/>
        </w:rPr>
        <w:t xml:space="preserve">Name: </w:t>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t xml:space="preserve"> </w:t>
      </w:r>
      <w:r w:rsidRPr="00110948">
        <w:rPr>
          <w:rFonts w:eastAsia="Calibri" w:cs="Times New Roman"/>
          <w:color w:val="555555" w:themeColor="text1"/>
          <w:sz w:val="22"/>
          <w:szCs w:val="22"/>
        </w:rPr>
        <w:tab/>
        <w:t>Title:</w:t>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t>Organisation:</w:t>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r>
    </w:p>
    <w:p w:rsidR="00110948" w:rsidRPr="00110948" w:rsidRDefault="00110948" w:rsidP="00110948">
      <w:pPr>
        <w:rPr>
          <w:rFonts w:eastAsia="Calibri" w:cs="Times New Roman"/>
          <w:color w:val="555555" w:themeColor="text1"/>
          <w:sz w:val="22"/>
          <w:szCs w:val="22"/>
        </w:rPr>
      </w:pPr>
    </w:p>
    <w:p w:rsidR="00110948" w:rsidRPr="00110948" w:rsidRDefault="00110948" w:rsidP="00110948">
      <w:pPr>
        <w:rPr>
          <w:rFonts w:eastAsia="Calibri" w:cs="Times New Roman"/>
          <w:color w:val="555555" w:themeColor="text1"/>
          <w:sz w:val="22"/>
          <w:szCs w:val="22"/>
        </w:rPr>
      </w:pPr>
    </w:p>
    <w:p w:rsidR="00110948" w:rsidRPr="00110948" w:rsidRDefault="00110948" w:rsidP="00110948">
      <w:pPr>
        <w:rPr>
          <w:rFonts w:eastAsia="Calibri" w:cs="Times New Roman"/>
        </w:rPr>
      </w:pPr>
      <w:r w:rsidRPr="00110948">
        <w:rPr>
          <w:rFonts w:eastAsia="Calibri" w:cs="Times New Roman"/>
          <w:color w:val="555555" w:themeColor="text1"/>
          <w:sz w:val="22"/>
          <w:szCs w:val="22"/>
        </w:rPr>
        <w:t xml:space="preserve">Signature: </w:t>
      </w:r>
      <w:r w:rsidRPr="00110948">
        <w:rPr>
          <w:rFonts w:eastAsia="Calibri" w:cs="Times New Roman"/>
          <w:color w:val="555555" w:themeColor="text1"/>
          <w:sz w:val="22"/>
          <w:szCs w:val="22"/>
        </w:rPr>
        <w:tab/>
      </w:r>
      <w:r w:rsidRPr="00110948">
        <w:rPr>
          <w:rFonts w:eastAsia="Calibri" w:cs="Times New Roman"/>
        </w:rPr>
        <w:tab/>
      </w:r>
      <w:r w:rsidRPr="00110948">
        <w:rPr>
          <w:rFonts w:eastAsia="Calibri" w:cs="Times New Roman"/>
        </w:rPr>
        <w:tab/>
      </w:r>
      <w:r w:rsidRPr="00110948">
        <w:rPr>
          <w:rFonts w:eastAsia="Calibri" w:cs="Times New Roman"/>
        </w:rPr>
        <w:tab/>
      </w:r>
      <w:r w:rsidRPr="00110948">
        <w:rPr>
          <w:rFonts w:eastAsia="Calibri" w:cs="Times New Roman"/>
        </w:rPr>
        <w:tab/>
      </w:r>
      <w:r w:rsidRPr="00110948">
        <w:rPr>
          <w:rFonts w:eastAsia="Calibri" w:cs="Times New Roman"/>
        </w:rPr>
        <w:tab/>
      </w:r>
      <w:r w:rsidRPr="00110948">
        <w:rPr>
          <w:rFonts w:eastAsia="Calibri" w:cs="Times New Roman"/>
        </w:rPr>
        <w:tab/>
        <w:t>Date:</w:t>
      </w:r>
    </w:p>
    <w:p w:rsidR="00110948" w:rsidRPr="00110948" w:rsidRDefault="00110948" w:rsidP="00110948">
      <w:pPr>
        <w:rPr>
          <w:rFonts w:eastAsia="Calibri" w:cs="Times New Roman"/>
        </w:rPr>
      </w:pPr>
    </w:p>
    <w:p w:rsidR="00110948" w:rsidRPr="00110948" w:rsidRDefault="00110948" w:rsidP="00110948">
      <w:pPr>
        <w:rPr>
          <w:rFonts w:eastAsia="Calibri" w:cs="Times New Roman"/>
        </w:rPr>
      </w:pPr>
    </w:p>
    <w:p w:rsidR="00110948" w:rsidRPr="00110948" w:rsidRDefault="00110948" w:rsidP="00110948">
      <w:pPr>
        <w:rPr>
          <w:rFonts w:eastAsia="Calibri" w:cs="Times New Roman"/>
          <w:color w:val="2195AE"/>
          <w:sz w:val="22"/>
          <w:szCs w:val="22"/>
        </w:rPr>
      </w:pPr>
      <w:r w:rsidRPr="00110948">
        <w:rPr>
          <w:rFonts w:eastAsia="Calibri" w:cs="Times New Roman"/>
          <w:color w:val="2195AE"/>
          <w:sz w:val="22"/>
          <w:szCs w:val="22"/>
        </w:rPr>
        <w:t xml:space="preserve">Counter-signed by Line-Manager of the above           </w:t>
      </w:r>
    </w:p>
    <w:p w:rsidR="00110948" w:rsidRPr="00110948" w:rsidRDefault="00110948" w:rsidP="00110948">
      <w:pPr>
        <w:rPr>
          <w:rFonts w:eastAsia="Calibri" w:cs="Times New Roman"/>
          <w:color w:val="555555" w:themeColor="text1"/>
          <w:sz w:val="22"/>
          <w:szCs w:val="22"/>
          <w:lang w:val="en-US"/>
        </w:rPr>
      </w:pPr>
    </w:p>
    <w:p w:rsidR="00110948" w:rsidRPr="00110948" w:rsidRDefault="00110948" w:rsidP="00110948">
      <w:pPr>
        <w:rPr>
          <w:rFonts w:eastAsia="Calibri" w:cs="Times New Roman"/>
          <w:color w:val="555555" w:themeColor="text1"/>
          <w:sz w:val="22"/>
          <w:szCs w:val="22"/>
          <w:lang w:val="en-US"/>
        </w:rPr>
      </w:pPr>
    </w:p>
    <w:p w:rsidR="00110948" w:rsidRPr="00110948" w:rsidRDefault="00110948" w:rsidP="00110948">
      <w:pPr>
        <w:rPr>
          <w:rFonts w:eastAsia="Calibri" w:cs="Times New Roman"/>
          <w:color w:val="555555" w:themeColor="text1"/>
          <w:sz w:val="22"/>
          <w:szCs w:val="22"/>
        </w:rPr>
      </w:pPr>
      <w:r w:rsidRPr="00110948">
        <w:rPr>
          <w:rFonts w:eastAsia="Calibri" w:cs="Times New Roman"/>
          <w:color w:val="555555" w:themeColor="text1"/>
          <w:sz w:val="22"/>
          <w:szCs w:val="22"/>
        </w:rPr>
        <w:t xml:space="preserve">Name: </w:t>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t xml:space="preserve"> </w:t>
      </w:r>
      <w:r w:rsidRPr="00110948">
        <w:rPr>
          <w:rFonts w:eastAsia="Calibri" w:cs="Times New Roman"/>
          <w:color w:val="555555" w:themeColor="text1"/>
          <w:sz w:val="22"/>
          <w:szCs w:val="22"/>
        </w:rPr>
        <w:tab/>
        <w:t>Title:</w:t>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t>Organisation:</w:t>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r>
    </w:p>
    <w:p w:rsidR="00110948" w:rsidRPr="00110948" w:rsidRDefault="00110948" w:rsidP="00110948">
      <w:pPr>
        <w:rPr>
          <w:rFonts w:eastAsia="Calibri" w:cs="Times New Roman"/>
          <w:color w:val="555555" w:themeColor="text1"/>
          <w:sz w:val="22"/>
          <w:szCs w:val="22"/>
        </w:rPr>
      </w:pPr>
    </w:p>
    <w:p w:rsidR="00110948" w:rsidRPr="00110948" w:rsidRDefault="00110948" w:rsidP="00110948">
      <w:pPr>
        <w:rPr>
          <w:rFonts w:eastAsia="Calibri" w:cs="Times New Roman"/>
          <w:color w:val="555555" w:themeColor="text1"/>
          <w:sz w:val="22"/>
          <w:szCs w:val="22"/>
        </w:rPr>
      </w:pPr>
    </w:p>
    <w:p w:rsidR="00110948" w:rsidRPr="00110948" w:rsidRDefault="00110948" w:rsidP="00110948">
      <w:pPr>
        <w:rPr>
          <w:rFonts w:eastAsia="Calibri" w:cs="Times New Roman"/>
          <w:color w:val="555555" w:themeColor="text1"/>
          <w:sz w:val="22"/>
          <w:szCs w:val="22"/>
        </w:rPr>
      </w:pPr>
      <w:r w:rsidRPr="00110948">
        <w:rPr>
          <w:rFonts w:eastAsia="Calibri" w:cs="Times New Roman"/>
          <w:color w:val="555555" w:themeColor="text1"/>
          <w:sz w:val="22"/>
          <w:szCs w:val="22"/>
        </w:rPr>
        <w:t xml:space="preserve">Signature  </w:t>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r>
      <w:r w:rsidRPr="00110948">
        <w:rPr>
          <w:rFonts w:eastAsia="Calibri" w:cs="Times New Roman"/>
          <w:color w:val="555555" w:themeColor="text1"/>
          <w:sz w:val="22"/>
          <w:szCs w:val="22"/>
        </w:rPr>
        <w:tab/>
        <w:t>Date:</w:t>
      </w:r>
    </w:p>
    <w:p w:rsidR="00110948" w:rsidRPr="000A6223" w:rsidRDefault="00110948">
      <w:pPr>
        <w:pStyle w:val="SEBodytext"/>
        <w:rPr>
          <w:b/>
          <w:i/>
          <w:color w:val="000000" w:themeColor="text2"/>
          <w:sz w:val="36"/>
          <w:szCs w:val="36"/>
        </w:rPr>
      </w:pPr>
    </w:p>
    <w:sectPr w:rsidR="00110948" w:rsidRPr="000A6223" w:rsidSect="0034381D">
      <w:headerReference w:type="default" r:id="rId8"/>
      <w:headerReference w:type="first" r:id="rId9"/>
      <w:footerReference w:type="first" r:id="rId10"/>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3812" w:rsidRDefault="00DA3812" w:rsidP="00362075">
      <w:r>
        <w:separator/>
      </w:r>
    </w:p>
  </w:endnote>
  <w:endnote w:type="continuationSeparator" w:id="0">
    <w:p w:rsidR="00DA3812" w:rsidRDefault="00DA3812"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30E" w:rsidRPr="006C078A" w:rsidRDefault="0098630E" w:rsidP="006C078A">
    <w:pPr>
      <w:pStyle w:val="SEBodytext"/>
      <w:rPr>
        <w:sz w:val="16"/>
      </w:rPr>
    </w:pPr>
  </w:p>
  <w:p w:rsidR="0098630E" w:rsidRDefault="009863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3812" w:rsidRDefault="00DA3812" w:rsidP="00362075">
      <w:r>
        <w:separator/>
      </w:r>
    </w:p>
  </w:footnote>
  <w:footnote w:type="continuationSeparator" w:id="0">
    <w:p w:rsidR="00DA3812" w:rsidRDefault="00DA3812" w:rsidP="00362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30E" w:rsidRPr="00362075" w:rsidRDefault="0098630E" w:rsidP="00362075">
    <w:r>
      <w:rPr>
        <w:noProof/>
        <w:lang w:eastAsia="en-GB"/>
      </w:rPr>
      <w:drawing>
        <wp:anchor distT="0" distB="0" distL="114300" distR="114300" simplePos="0" relativeHeight="251661312" behindDoc="1" locked="0" layoutInCell="1" allowOverlap="1" wp14:anchorId="53BC2F56" wp14:editId="08251737">
          <wp:simplePos x="0" y="0"/>
          <wp:positionH relativeFrom="page">
            <wp:align>center</wp:align>
          </wp:positionH>
          <wp:positionV relativeFrom="page">
            <wp:align>center</wp:align>
          </wp:positionV>
          <wp:extent cx="7955279" cy="112528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30E" w:rsidRDefault="0098630E">
    <w:r>
      <w:rPr>
        <w:noProof/>
        <w:lang w:eastAsia="en-GB"/>
      </w:rPr>
      <w:drawing>
        <wp:anchor distT="0" distB="0" distL="114300" distR="114300" simplePos="0" relativeHeight="251660288" behindDoc="1" locked="0" layoutInCell="1" allowOverlap="1" wp14:anchorId="05F0F007" wp14:editId="26543D28">
          <wp:simplePos x="0" y="0"/>
          <wp:positionH relativeFrom="page">
            <wp:align>center</wp:align>
          </wp:positionH>
          <wp:positionV relativeFrom="page">
            <wp:align>center</wp:align>
          </wp:positionV>
          <wp:extent cx="7955279" cy="1125287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rsidR="0098630E" w:rsidRDefault="0098630E"/>
  <w:p w:rsidR="0098630E" w:rsidRDefault="0098630E"/>
  <w:p w:rsidR="0098630E" w:rsidRDefault="0098630E"/>
  <w:p w:rsidR="0098630E" w:rsidRDefault="0098630E"/>
  <w:p w:rsidR="0098630E" w:rsidRDefault="0098630E"/>
  <w:p w:rsidR="0098630E" w:rsidRDefault="0098630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A17880"/>
    <w:multiLevelType w:val="hybridMultilevel"/>
    <w:tmpl w:val="1712753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4FD20C0"/>
    <w:multiLevelType w:val="hybridMultilevel"/>
    <w:tmpl w:val="2DB62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3656C"/>
    <w:multiLevelType w:val="hybridMultilevel"/>
    <w:tmpl w:val="66487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7F78BD"/>
    <w:multiLevelType w:val="hybridMultilevel"/>
    <w:tmpl w:val="955466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353A8C"/>
    <w:multiLevelType w:val="hybridMultilevel"/>
    <w:tmpl w:val="9B56A3C6"/>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06036BE"/>
    <w:multiLevelType w:val="hybridMultilevel"/>
    <w:tmpl w:val="9E2A60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2D042A8"/>
    <w:multiLevelType w:val="hybridMultilevel"/>
    <w:tmpl w:val="C1961616"/>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4BC781A"/>
    <w:multiLevelType w:val="hybridMultilevel"/>
    <w:tmpl w:val="A3F4488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853A64"/>
    <w:multiLevelType w:val="hybridMultilevel"/>
    <w:tmpl w:val="AE8A74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B80686"/>
    <w:multiLevelType w:val="hybridMultilevel"/>
    <w:tmpl w:val="CEC02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DA1E5B"/>
    <w:multiLevelType w:val="hybridMultilevel"/>
    <w:tmpl w:val="B6EE752E"/>
    <w:lvl w:ilvl="0" w:tplc="0986BE6A">
      <w:start w:val="1"/>
      <w:numFmt w:val="decimal"/>
      <w:lvlText w:val="%1."/>
      <w:lvlJc w:val="left"/>
      <w:pPr>
        <w:ind w:left="720" w:hanging="360"/>
      </w:pPr>
      <w:rPr>
        <w:rFonts w:hint="default"/>
        <w:b w:val="0"/>
        <w:color w:val="555555"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6B5D7F"/>
    <w:multiLevelType w:val="hybridMultilevel"/>
    <w:tmpl w:val="10388F3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C000EB8"/>
    <w:multiLevelType w:val="hybridMultilevel"/>
    <w:tmpl w:val="99806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BD1F4F"/>
    <w:multiLevelType w:val="hybridMultilevel"/>
    <w:tmpl w:val="D2A0C42C"/>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2323267"/>
    <w:multiLevelType w:val="hybridMultilevel"/>
    <w:tmpl w:val="60668F4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7A0C55"/>
    <w:multiLevelType w:val="hybridMultilevel"/>
    <w:tmpl w:val="BA70F3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4A23F0F"/>
    <w:multiLevelType w:val="hybridMultilevel"/>
    <w:tmpl w:val="AC9C589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917D46"/>
    <w:multiLevelType w:val="hybridMultilevel"/>
    <w:tmpl w:val="6E6C9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932B8B"/>
    <w:multiLevelType w:val="hybridMultilevel"/>
    <w:tmpl w:val="A1BE736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3645F40"/>
    <w:multiLevelType w:val="hybridMultilevel"/>
    <w:tmpl w:val="720CA544"/>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6DC729A"/>
    <w:multiLevelType w:val="hybridMultilevel"/>
    <w:tmpl w:val="FFD2E18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85D2B52"/>
    <w:multiLevelType w:val="hybridMultilevel"/>
    <w:tmpl w:val="3EA4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840E56"/>
    <w:multiLevelType w:val="hybridMultilevel"/>
    <w:tmpl w:val="D2A0C42C"/>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11D67C9"/>
    <w:multiLevelType w:val="hybridMultilevel"/>
    <w:tmpl w:val="AF365794"/>
    <w:lvl w:ilvl="0" w:tplc="59988BD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57384C"/>
    <w:multiLevelType w:val="hybridMultilevel"/>
    <w:tmpl w:val="DC427D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27393F"/>
    <w:multiLevelType w:val="hybridMultilevel"/>
    <w:tmpl w:val="0FC0B8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DF47B28"/>
    <w:multiLevelType w:val="hybridMultilevel"/>
    <w:tmpl w:val="309A016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EDD6775"/>
    <w:multiLevelType w:val="hybridMultilevel"/>
    <w:tmpl w:val="EBAA63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143795A"/>
    <w:multiLevelType w:val="hybridMultilevel"/>
    <w:tmpl w:val="9252D3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761B48"/>
    <w:multiLevelType w:val="hybridMultilevel"/>
    <w:tmpl w:val="9404F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C4E61"/>
    <w:multiLevelType w:val="hybridMultilevel"/>
    <w:tmpl w:val="4B183AF2"/>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8"/>
  </w:num>
  <w:num w:numId="3">
    <w:abstractNumId w:val="28"/>
  </w:num>
  <w:num w:numId="4">
    <w:abstractNumId w:val="6"/>
  </w:num>
  <w:num w:numId="5">
    <w:abstractNumId w:val="19"/>
  </w:num>
  <w:num w:numId="6">
    <w:abstractNumId w:val="1"/>
  </w:num>
  <w:num w:numId="7">
    <w:abstractNumId w:val="16"/>
  </w:num>
  <w:num w:numId="8">
    <w:abstractNumId w:val="12"/>
  </w:num>
  <w:num w:numId="9">
    <w:abstractNumId w:val="26"/>
  </w:num>
  <w:num w:numId="10">
    <w:abstractNumId w:val="22"/>
  </w:num>
  <w:num w:numId="11">
    <w:abstractNumId w:val="30"/>
  </w:num>
  <w:num w:numId="12">
    <w:abstractNumId w:val="2"/>
  </w:num>
  <w:num w:numId="13">
    <w:abstractNumId w:val="17"/>
  </w:num>
  <w:num w:numId="14">
    <w:abstractNumId w:val="8"/>
  </w:num>
  <w:num w:numId="15">
    <w:abstractNumId w:val="25"/>
  </w:num>
  <w:num w:numId="16">
    <w:abstractNumId w:val="29"/>
  </w:num>
  <w:num w:numId="17">
    <w:abstractNumId w:val="13"/>
  </w:num>
  <w:num w:numId="18">
    <w:abstractNumId w:val="24"/>
  </w:num>
  <w:num w:numId="19">
    <w:abstractNumId w:val="31"/>
  </w:num>
  <w:num w:numId="20">
    <w:abstractNumId w:val="11"/>
  </w:num>
  <w:num w:numId="21">
    <w:abstractNumId w:val="3"/>
  </w:num>
  <w:num w:numId="22">
    <w:abstractNumId w:val="9"/>
  </w:num>
  <w:num w:numId="23">
    <w:abstractNumId w:val="5"/>
  </w:num>
  <w:num w:numId="24">
    <w:abstractNumId w:val="4"/>
  </w:num>
  <w:num w:numId="25">
    <w:abstractNumId w:val="10"/>
  </w:num>
  <w:num w:numId="26">
    <w:abstractNumId w:val="27"/>
  </w:num>
  <w:num w:numId="27">
    <w:abstractNumId w:val="15"/>
  </w:num>
  <w:num w:numId="28">
    <w:abstractNumId w:val="7"/>
  </w:num>
  <w:num w:numId="29">
    <w:abstractNumId w:val="20"/>
  </w:num>
  <w:num w:numId="30">
    <w:abstractNumId w:val="23"/>
  </w:num>
  <w:num w:numId="31">
    <w:abstractNumId w:val="21"/>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en-US" w:vendorID="64" w:dllVersion="0" w:nlCheck="1" w:checkStyle="0"/>
  <w:activeWritingStyle w:appName="MSWord" w:lang="en-GB" w:vendorID="64" w:dllVersion="0"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FE5"/>
    <w:rsid w:val="000041DC"/>
    <w:rsid w:val="00016A47"/>
    <w:rsid w:val="00040672"/>
    <w:rsid w:val="00060A78"/>
    <w:rsid w:val="00084286"/>
    <w:rsid w:val="00092C6F"/>
    <w:rsid w:val="0009450E"/>
    <w:rsid w:val="000A2C0B"/>
    <w:rsid w:val="000A6223"/>
    <w:rsid w:val="000C33E6"/>
    <w:rsid w:val="000C71EA"/>
    <w:rsid w:val="000D1CD1"/>
    <w:rsid w:val="00110948"/>
    <w:rsid w:val="00124711"/>
    <w:rsid w:val="00143601"/>
    <w:rsid w:val="00157C78"/>
    <w:rsid w:val="001A2FE6"/>
    <w:rsid w:val="001A458F"/>
    <w:rsid w:val="001A6C1D"/>
    <w:rsid w:val="001C023B"/>
    <w:rsid w:val="001F4488"/>
    <w:rsid w:val="002053B4"/>
    <w:rsid w:val="0023232F"/>
    <w:rsid w:val="00234F63"/>
    <w:rsid w:val="0024078D"/>
    <w:rsid w:val="0025279F"/>
    <w:rsid w:val="002D5D2A"/>
    <w:rsid w:val="002F0F90"/>
    <w:rsid w:val="003003BF"/>
    <w:rsid w:val="003042FA"/>
    <w:rsid w:val="003301DF"/>
    <w:rsid w:val="00334DCF"/>
    <w:rsid w:val="0034381D"/>
    <w:rsid w:val="0034712A"/>
    <w:rsid w:val="00355711"/>
    <w:rsid w:val="00362075"/>
    <w:rsid w:val="00375E80"/>
    <w:rsid w:val="003B0BEF"/>
    <w:rsid w:val="003F20DD"/>
    <w:rsid w:val="003F43C7"/>
    <w:rsid w:val="003F7352"/>
    <w:rsid w:val="00404068"/>
    <w:rsid w:val="00404A4A"/>
    <w:rsid w:val="0043710A"/>
    <w:rsid w:val="00446F92"/>
    <w:rsid w:val="00457B4B"/>
    <w:rsid w:val="00470E1E"/>
    <w:rsid w:val="00482AA7"/>
    <w:rsid w:val="004A67F7"/>
    <w:rsid w:val="004E0C8E"/>
    <w:rsid w:val="004F2579"/>
    <w:rsid w:val="004F4DF1"/>
    <w:rsid w:val="0051288B"/>
    <w:rsid w:val="0052286E"/>
    <w:rsid w:val="0052653A"/>
    <w:rsid w:val="005433DB"/>
    <w:rsid w:val="00574849"/>
    <w:rsid w:val="005A3B54"/>
    <w:rsid w:val="005B68F7"/>
    <w:rsid w:val="005C5FF2"/>
    <w:rsid w:val="005D2B09"/>
    <w:rsid w:val="0060340D"/>
    <w:rsid w:val="00613BA9"/>
    <w:rsid w:val="00622A66"/>
    <w:rsid w:val="00623AAB"/>
    <w:rsid w:val="00625330"/>
    <w:rsid w:val="006571A7"/>
    <w:rsid w:val="00664FC7"/>
    <w:rsid w:val="00673E3A"/>
    <w:rsid w:val="0069749B"/>
    <w:rsid w:val="006A1ED9"/>
    <w:rsid w:val="006A5551"/>
    <w:rsid w:val="006B45DF"/>
    <w:rsid w:val="006B641B"/>
    <w:rsid w:val="006C078A"/>
    <w:rsid w:val="006D0C1A"/>
    <w:rsid w:val="006D37C3"/>
    <w:rsid w:val="006E1FE5"/>
    <w:rsid w:val="007250CD"/>
    <w:rsid w:val="00747249"/>
    <w:rsid w:val="007509CB"/>
    <w:rsid w:val="00771C78"/>
    <w:rsid w:val="00786D6A"/>
    <w:rsid w:val="007C1232"/>
    <w:rsid w:val="007C688F"/>
    <w:rsid w:val="007C7D19"/>
    <w:rsid w:val="007F3D10"/>
    <w:rsid w:val="00814345"/>
    <w:rsid w:val="00815664"/>
    <w:rsid w:val="00826110"/>
    <w:rsid w:val="0083080B"/>
    <w:rsid w:val="0084518D"/>
    <w:rsid w:val="00863C76"/>
    <w:rsid w:val="0087087B"/>
    <w:rsid w:val="00887AF7"/>
    <w:rsid w:val="008A330C"/>
    <w:rsid w:val="008A4C85"/>
    <w:rsid w:val="008A795A"/>
    <w:rsid w:val="008C0ADD"/>
    <w:rsid w:val="008C5698"/>
    <w:rsid w:val="00903D62"/>
    <w:rsid w:val="00905F20"/>
    <w:rsid w:val="0091255E"/>
    <w:rsid w:val="0094336F"/>
    <w:rsid w:val="009510E7"/>
    <w:rsid w:val="00951A9E"/>
    <w:rsid w:val="00953D31"/>
    <w:rsid w:val="00971D56"/>
    <w:rsid w:val="0098630E"/>
    <w:rsid w:val="009B3EDF"/>
    <w:rsid w:val="009C2EBB"/>
    <w:rsid w:val="009E5FDE"/>
    <w:rsid w:val="00A05DB1"/>
    <w:rsid w:val="00A62402"/>
    <w:rsid w:val="00A62D6D"/>
    <w:rsid w:val="00A6416C"/>
    <w:rsid w:val="00A877D9"/>
    <w:rsid w:val="00A909EE"/>
    <w:rsid w:val="00A961D8"/>
    <w:rsid w:val="00AB39C0"/>
    <w:rsid w:val="00AB4CF1"/>
    <w:rsid w:val="00AD2C44"/>
    <w:rsid w:val="00AE65BD"/>
    <w:rsid w:val="00B328CF"/>
    <w:rsid w:val="00B6261C"/>
    <w:rsid w:val="00B64782"/>
    <w:rsid w:val="00B97BA7"/>
    <w:rsid w:val="00BE05BE"/>
    <w:rsid w:val="00BE0D2A"/>
    <w:rsid w:val="00C02CF0"/>
    <w:rsid w:val="00C05426"/>
    <w:rsid w:val="00C15E06"/>
    <w:rsid w:val="00C167A6"/>
    <w:rsid w:val="00C1782D"/>
    <w:rsid w:val="00C17CB4"/>
    <w:rsid w:val="00C27D24"/>
    <w:rsid w:val="00C32209"/>
    <w:rsid w:val="00C439EA"/>
    <w:rsid w:val="00C821C6"/>
    <w:rsid w:val="00C87BE4"/>
    <w:rsid w:val="00C96269"/>
    <w:rsid w:val="00CB5F10"/>
    <w:rsid w:val="00CD0A81"/>
    <w:rsid w:val="00CE05EA"/>
    <w:rsid w:val="00CE3844"/>
    <w:rsid w:val="00CF4961"/>
    <w:rsid w:val="00D12534"/>
    <w:rsid w:val="00D7708A"/>
    <w:rsid w:val="00DA3812"/>
    <w:rsid w:val="00DB4DAD"/>
    <w:rsid w:val="00DB739A"/>
    <w:rsid w:val="00DC1CD0"/>
    <w:rsid w:val="00DD2C43"/>
    <w:rsid w:val="00DE01C1"/>
    <w:rsid w:val="00DE79D9"/>
    <w:rsid w:val="00DF2DD4"/>
    <w:rsid w:val="00DF5C1F"/>
    <w:rsid w:val="00E555DC"/>
    <w:rsid w:val="00E61600"/>
    <w:rsid w:val="00E7648A"/>
    <w:rsid w:val="00E773F6"/>
    <w:rsid w:val="00E92809"/>
    <w:rsid w:val="00ED0C20"/>
    <w:rsid w:val="00ED56B4"/>
    <w:rsid w:val="00EF3011"/>
    <w:rsid w:val="00EF6AB9"/>
    <w:rsid w:val="00F10B66"/>
    <w:rsid w:val="00F2414C"/>
    <w:rsid w:val="00F53C43"/>
    <w:rsid w:val="00F7058B"/>
    <w:rsid w:val="00F7412A"/>
    <w:rsid w:val="00F749FB"/>
    <w:rsid w:val="00FA5235"/>
    <w:rsid w:val="00FB3F8D"/>
    <w:rsid w:val="00FD061F"/>
    <w:rsid w:val="00FD5241"/>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efaultImageDpi w14:val="32767"/>
  <w15:chartTrackingRefBased/>
  <w15:docId w15:val="{5B420BB3-E42A-4222-A8F4-FDEDEF8B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5711"/>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semiHidden/>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semiHidden/>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912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C1232"/>
    <w:pPr>
      <w:ind w:left="720"/>
      <w:contextualSpacing/>
    </w:pPr>
  </w:style>
  <w:style w:type="paragraph" w:styleId="Header">
    <w:name w:val="header"/>
    <w:basedOn w:val="Normal"/>
    <w:link w:val="HeaderChar"/>
    <w:uiPriority w:val="99"/>
    <w:unhideWhenUsed/>
    <w:rsid w:val="000A6223"/>
    <w:pPr>
      <w:tabs>
        <w:tab w:val="center" w:pos="4513"/>
        <w:tab w:val="right" w:pos="9026"/>
      </w:tabs>
    </w:pPr>
  </w:style>
  <w:style w:type="character" w:customStyle="1" w:styleId="HeaderChar">
    <w:name w:val="Header Char"/>
    <w:basedOn w:val="DefaultParagraphFont"/>
    <w:link w:val="Header"/>
    <w:uiPriority w:val="99"/>
    <w:rsid w:val="000A6223"/>
  </w:style>
  <w:style w:type="paragraph" w:styleId="Footer">
    <w:name w:val="footer"/>
    <w:basedOn w:val="Normal"/>
    <w:link w:val="FooterChar"/>
    <w:uiPriority w:val="99"/>
    <w:unhideWhenUsed/>
    <w:rsid w:val="000A6223"/>
    <w:pPr>
      <w:tabs>
        <w:tab w:val="center" w:pos="4513"/>
        <w:tab w:val="right" w:pos="9026"/>
      </w:tabs>
    </w:pPr>
  </w:style>
  <w:style w:type="character" w:customStyle="1" w:styleId="FooterChar">
    <w:name w:val="Footer Char"/>
    <w:basedOn w:val="DefaultParagraphFont"/>
    <w:link w:val="Footer"/>
    <w:uiPriority w:val="99"/>
    <w:rsid w:val="000A6223"/>
  </w:style>
  <w:style w:type="paragraph" w:styleId="BalloonText">
    <w:name w:val="Balloon Text"/>
    <w:basedOn w:val="Normal"/>
    <w:link w:val="BalloonTextChar"/>
    <w:uiPriority w:val="99"/>
    <w:semiHidden/>
    <w:unhideWhenUsed/>
    <w:rsid w:val="00AB4C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CF1"/>
    <w:rPr>
      <w:rFonts w:ascii="Segoe UI" w:hAnsi="Segoe UI" w:cs="Segoe UI"/>
      <w:sz w:val="18"/>
      <w:szCs w:val="18"/>
    </w:rPr>
  </w:style>
  <w:style w:type="table" w:styleId="TableGridLight">
    <w:name w:val="Grid Table Light"/>
    <w:basedOn w:val="TableNormal"/>
    <w:uiPriority w:val="40"/>
    <w:rsid w:val="00AB4CF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528989">
      <w:bodyDiv w:val="1"/>
      <w:marLeft w:val="0"/>
      <w:marRight w:val="0"/>
      <w:marTop w:val="0"/>
      <w:marBottom w:val="0"/>
      <w:divBdr>
        <w:top w:val="none" w:sz="0" w:space="0" w:color="auto"/>
        <w:left w:val="none" w:sz="0" w:space="0" w:color="auto"/>
        <w:bottom w:val="none" w:sz="0" w:space="0" w:color="auto"/>
        <w:right w:val="none" w:sz="0" w:space="0" w:color="auto"/>
      </w:divBdr>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0FE7198-390D-4A45-8349-E9ECD0ECC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Template>
  <TotalTime>448</TotalTime>
  <Pages>11</Pages>
  <Words>2424</Words>
  <Characters>13819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16211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Andrew Power</cp:lastModifiedBy>
  <cp:revision>22</cp:revision>
  <cp:lastPrinted>2019-06-26T10:54:00Z</cp:lastPrinted>
  <dcterms:created xsi:type="dcterms:W3CDTF">2019-06-26T10:24:00Z</dcterms:created>
  <dcterms:modified xsi:type="dcterms:W3CDTF">2021-05-11T12:02:00Z</dcterms:modified>
</cp:coreProperties>
</file>