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F6DBF" w14:textId="77777777" w:rsidR="00A7479E" w:rsidRPr="00393789" w:rsidRDefault="00A7479E" w:rsidP="00393789">
      <w:pPr>
        <w:rPr>
          <w:rFonts w:eastAsia="Calibri" w:cs="Times New Roman"/>
          <w:b/>
          <w:color w:val="EE3A24" w:themeColor="accent3"/>
          <w:sz w:val="52"/>
          <w:szCs w:val="52"/>
          <w:lang w:val="en-US"/>
        </w:rPr>
      </w:pPr>
    </w:p>
    <w:p w14:paraId="0AD22077" w14:textId="77777777" w:rsidR="00A7479E" w:rsidRPr="00393789" w:rsidRDefault="00A7479E" w:rsidP="00393789">
      <w:pPr>
        <w:rPr>
          <w:rFonts w:eastAsia="Calibri" w:cs="Times New Roman"/>
          <w:b/>
          <w:color w:val="EE3A24" w:themeColor="accent3"/>
          <w:sz w:val="52"/>
          <w:szCs w:val="52"/>
          <w:lang w:val="en-US"/>
        </w:rPr>
      </w:pPr>
    </w:p>
    <w:p w14:paraId="3A34342C" w14:textId="77777777" w:rsidR="00A7479E" w:rsidRPr="00393789" w:rsidRDefault="00A7479E" w:rsidP="00393789">
      <w:pPr>
        <w:pStyle w:val="SEHeader"/>
      </w:pPr>
      <w:r w:rsidRPr="00393789">
        <w:t>Water Wellbeing Accreditation Guidance</w:t>
      </w:r>
    </w:p>
    <w:p w14:paraId="7FC245A3" w14:textId="43D13F17" w:rsidR="00A7479E" w:rsidRPr="00393789" w:rsidRDefault="00CC4856" w:rsidP="00393789">
      <w:pPr>
        <w:rPr>
          <w:rFonts w:eastAsia="Calibri" w:cs="Times New Roman"/>
          <w:color w:val="EE3A24" w:themeColor="accent3"/>
          <w:sz w:val="32"/>
          <w:lang w:val="en-US"/>
        </w:rPr>
      </w:pPr>
      <w:r>
        <w:rPr>
          <w:rFonts w:eastAsia="Calibri" w:cs="Times New Roman"/>
          <w:color w:val="EE3A24" w:themeColor="accent3"/>
          <w:sz w:val="32"/>
          <w:lang w:val="en-US"/>
        </w:rPr>
        <w:t>Fourth</w:t>
      </w:r>
      <w:r w:rsidR="000E058B">
        <w:rPr>
          <w:rFonts w:eastAsia="Calibri" w:cs="Times New Roman"/>
          <w:color w:val="EE3A24" w:themeColor="accent3"/>
          <w:sz w:val="32"/>
          <w:lang w:val="en-US"/>
        </w:rPr>
        <w:t xml:space="preserve"> </w:t>
      </w:r>
      <w:r w:rsidR="004F692D">
        <w:rPr>
          <w:rFonts w:eastAsia="Calibri" w:cs="Times New Roman"/>
          <w:color w:val="EE3A24" w:themeColor="accent3"/>
          <w:sz w:val="32"/>
          <w:lang w:val="en-US"/>
        </w:rPr>
        <w:t>Edition (</w:t>
      </w:r>
      <w:r w:rsidR="000E058B">
        <w:rPr>
          <w:rFonts w:eastAsia="Calibri" w:cs="Times New Roman"/>
          <w:color w:val="EE3A24" w:themeColor="accent3"/>
          <w:sz w:val="32"/>
          <w:lang w:val="en-US"/>
        </w:rPr>
        <w:t>February 202</w:t>
      </w:r>
      <w:r>
        <w:rPr>
          <w:rFonts w:eastAsia="Calibri" w:cs="Times New Roman"/>
          <w:color w:val="EE3A24" w:themeColor="accent3"/>
          <w:sz w:val="32"/>
          <w:lang w:val="en-US"/>
        </w:rPr>
        <w:t>6</w:t>
      </w:r>
      <w:r w:rsidR="00A7479E" w:rsidRPr="00393789">
        <w:rPr>
          <w:rFonts w:eastAsia="Calibri" w:cs="Times New Roman"/>
          <w:color w:val="EE3A24" w:themeColor="accent3"/>
          <w:sz w:val="32"/>
          <w:lang w:val="en-US"/>
        </w:rPr>
        <w:t>)</w:t>
      </w:r>
    </w:p>
    <w:p w14:paraId="5AF66D42" w14:textId="77777777" w:rsidR="00A7479E" w:rsidRPr="00A7479E" w:rsidRDefault="00A7479E" w:rsidP="00393789">
      <w:pPr>
        <w:pStyle w:val="SEBodytext"/>
        <w:rPr>
          <w:lang w:val="en-US"/>
        </w:rPr>
      </w:pPr>
    </w:p>
    <w:p w14:paraId="3ACA5E4F" w14:textId="77777777" w:rsidR="00A7479E" w:rsidRPr="00393789" w:rsidRDefault="00A7479E" w:rsidP="00393789">
      <w:pPr>
        <w:spacing w:before="120" w:after="120"/>
        <w:rPr>
          <w:rFonts w:eastAsia="Calibri" w:cs="Times New Roman"/>
          <w:color w:val="2095AE" w:themeColor="accent2"/>
          <w:sz w:val="36"/>
          <w:szCs w:val="36"/>
          <w:lang w:val="en-US"/>
        </w:rPr>
      </w:pPr>
      <w:r w:rsidRPr="00393789">
        <w:rPr>
          <w:rFonts w:eastAsia="Calibri" w:cs="Times New Roman"/>
          <w:color w:val="2095AE" w:themeColor="accent2"/>
          <w:sz w:val="36"/>
          <w:szCs w:val="36"/>
          <w:lang w:val="en-US"/>
        </w:rPr>
        <w:t>Supporting providers to work with people with long term health conditions and impairments successfully.</w:t>
      </w:r>
    </w:p>
    <w:p w14:paraId="0090D4AB" w14:textId="77777777" w:rsidR="00A7479E" w:rsidRPr="00A7479E" w:rsidRDefault="00A7479E" w:rsidP="00393789">
      <w:pPr>
        <w:spacing w:before="120" w:after="120"/>
        <w:rPr>
          <w:rFonts w:eastAsia="Calibri" w:cs="Times New Roman"/>
          <w:color w:val="2195AE"/>
          <w:sz w:val="32"/>
          <w:szCs w:val="32"/>
          <w:lang w:val="en-US"/>
        </w:rPr>
      </w:pPr>
    </w:p>
    <w:p w14:paraId="4F3B610A" w14:textId="77777777" w:rsidR="00A7479E" w:rsidRPr="00A7479E" w:rsidRDefault="00A7479E" w:rsidP="00393789">
      <w:pPr>
        <w:spacing w:before="120" w:after="120"/>
        <w:rPr>
          <w:rFonts w:eastAsia="Calibri" w:cs="Times New Roman"/>
          <w:color w:val="2195AE"/>
          <w:sz w:val="32"/>
          <w:szCs w:val="32"/>
          <w:lang w:val="en-US"/>
        </w:rPr>
      </w:pPr>
    </w:p>
    <w:p w14:paraId="340689F6" w14:textId="77777777" w:rsidR="00A7479E" w:rsidRPr="00A7479E" w:rsidRDefault="00A7479E" w:rsidP="00393789">
      <w:pPr>
        <w:spacing w:before="120" w:after="120"/>
        <w:rPr>
          <w:rFonts w:eastAsia="Calibri" w:cs="Times New Roman"/>
          <w:color w:val="2195AE"/>
          <w:sz w:val="32"/>
          <w:szCs w:val="32"/>
          <w:lang w:val="en-US"/>
        </w:rPr>
      </w:pPr>
    </w:p>
    <w:p w14:paraId="79E772B0" w14:textId="77777777" w:rsidR="00A7479E" w:rsidRPr="00A7479E" w:rsidRDefault="00A7479E" w:rsidP="00393789">
      <w:pPr>
        <w:spacing w:before="120" w:after="120"/>
        <w:rPr>
          <w:rFonts w:eastAsia="Calibri" w:cs="Times New Roman"/>
          <w:color w:val="2195AE"/>
          <w:sz w:val="32"/>
          <w:szCs w:val="32"/>
          <w:lang w:val="en-US"/>
        </w:rPr>
      </w:pPr>
    </w:p>
    <w:p w14:paraId="3F27BF5A" w14:textId="77777777" w:rsidR="00A7479E" w:rsidRPr="00A7479E" w:rsidRDefault="00A7479E" w:rsidP="00393789">
      <w:pPr>
        <w:spacing w:before="120" w:after="120"/>
        <w:rPr>
          <w:rFonts w:eastAsia="Calibri" w:cs="Times New Roman"/>
          <w:color w:val="2195AE"/>
          <w:sz w:val="32"/>
          <w:szCs w:val="32"/>
          <w:lang w:val="en-US"/>
        </w:rPr>
      </w:pPr>
    </w:p>
    <w:p w14:paraId="72E4AB72" w14:textId="77777777" w:rsidR="00A7479E" w:rsidRPr="00A7479E" w:rsidRDefault="00A7479E" w:rsidP="00393789">
      <w:pPr>
        <w:spacing w:before="120" w:after="120"/>
        <w:rPr>
          <w:rFonts w:eastAsia="Calibri" w:cs="Times New Roman"/>
          <w:color w:val="2195AE"/>
          <w:sz w:val="32"/>
          <w:szCs w:val="32"/>
          <w:lang w:val="en-US"/>
        </w:rPr>
      </w:pPr>
    </w:p>
    <w:p w14:paraId="499226C1" w14:textId="77777777" w:rsidR="00A7479E" w:rsidRPr="00A7479E" w:rsidRDefault="00A7479E" w:rsidP="00393789">
      <w:pPr>
        <w:spacing w:before="120" w:after="120"/>
        <w:rPr>
          <w:rFonts w:eastAsia="Calibri" w:cs="Times New Roman"/>
          <w:color w:val="2195AE"/>
          <w:sz w:val="32"/>
          <w:szCs w:val="32"/>
          <w:lang w:val="en-US"/>
        </w:rPr>
      </w:pPr>
    </w:p>
    <w:p w14:paraId="06E59B26" w14:textId="77777777" w:rsidR="00A7479E" w:rsidRPr="00A7479E" w:rsidRDefault="00A7479E" w:rsidP="00393789">
      <w:pPr>
        <w:spacing w:before="120" w:after="120"/>
        <w:rPr>
          <w:rFonts w:eastAsia="Calibri" w:cs="Times New Roman"/>
          <w:color w:val="2195AE"/>
          <w:sz w:val="32"/>
          <w:szCs w:val="32"/>
          <w:lang w:val="en-US"/>
        </w:rPr>
      </w:pPr>
    </w:p>
    <w:p w14:paraId="317DBCE6" w14:textId="77777777" w:rsidR="00A7479E" w:rsidRPr="00A7479E" w:rsidRDefault="00A7479E" w:rsidP="00393789">
      <w:pPr>
        <w:spacing w:before="120" w:after="120"/>
        <w:rPr>
          <w:rFonts w:eastAsia="Calibri" w:cs="Times New Roman"/>
          <w:color w:val="2195AE"/>
          <w:sz w:val="32"/>
          <w:szCs w:val="32"/>
          <w:lang w:val="en-US"/>
        </w:rPr>
      </w:pPr>
    </w:p>
    <w:p w14:paraId="3FC490F5" w14:textId="77777777" w:rsidR="00A7479E" w:rsidRPr="00A7479E" w:rsidRDefault="00A7479E" w:rsidP="00393789">
      <w:pPr>
        <w:spacing w:before="120" w:after="120"/>
        <w:rPr>
          <w:rFonts w:eastAsia="Calibri" w:cs="Times New Roman"/>
          <w:color w:val="2195AE"/>
          <w:sz w:val="32"/>
          <w:szCs w:val="32"/>
          <w:lang w:val="en-US"/>
        </w:rPr>
      </w:pPr>
    </w:p>
    <w:p w14:paraId="72F9D2D4" w14:textId="77777777" w:rsidR="00A7479E" w:rsidRPr="00A7479E" w:rsidRDefault="00A7479E" w:rsidP="00393789">
      <w:pPr>
        <w:spacing w:before="120" w:after="120"/>
        <w:rPr>
          <w:rFonts w:eastAsia="Calibri" w:cs="Times New Roman"/>
          <w:color w:val="2195AE"/>
          <w:sz w:val="32"/>
          <w:szCs w:val="32"/>
          <w:lang w:val="en-US"/>
        </w:rPr>
      </w:pPr>
    </w:p>
    <w:p w14:paraId="751A0852" w14:textId="77777777" w:rsidR="00A7479E" w:rsidRPr="00A7479E" w:rsidRDefault="00A7479E" w:rsidP="00393789">
      <w:pPr>
        <w:spacing w:before="120" w:after="120"/>
        <w:rPr>
          <w:rFonts w:eastAsia="Calibri" w:cs="Times New Roman"/>
          <w:color w:val="2195AE"/>
          <w:sz w:val="32"/>
          <w:szCs w:val="32"/>
          <w:lang w:val="en-US"/>
        </w:rPr>
      </w:pPr>
    </w:p>
    <w:p w14:paraId="02BE34FE" w14:textId="77777777" w:rsidR="00A7479E" w:rsidRPr="00A7479E" w:rsidRDefault="00A7479E" w:rsidP="00393789">
      <w:pPr>
        <w:spacing w:before="120" w:after="120"/>
        <w:rPr>
          <w:rFonts w:eastAsia="Calibri" w:cs="Times New Roman"/>
          <w:color w:val="2195AE"/>
          <w:sz w:val="32"/>
          <w:szCs w:val="32"/>
          <w:lang w:val="en-US"/>
        </w:rPr>
      </w:pPr>
    </w:p>
    <w:p w14:paraId="5603A9D9" w14:textId="77777777" w:rsidR="00A7479E" w:rsidRPr="00A7479E" w:rsidRDefault="00A7479E" w:rsidP="00393789">
      <w:pPr>
        <w:spacing w:before="120" w:after="120"/>
        <w:rPr>
          <w:rFonts w:eastAsia="Calibri" w:cs="Times New Roman"/>
          <w:color w:val="2195AE"/>
          <w:sz w:val="32"/>
          <w:szCs w:val="32"/>
          <w:lang w:val="en-US"/>
        </w:rPr>
      </w:pPr>
    </w:p>
    <w:p w14:paraId="6597BECD" w14:textId="77777777" w:rsidR="00A7479E" w:rsidRPr="00A7479E" w:rsidRDefault="00A7479E" w:rsidP="00393789">
      <w:pPr>
        <w:rPr>
          <w:rFonts w:eastAsia="Calibri" w:cs="Times New Roman"/>
          <w:color w:val="555555"/>
          <w:sz w:val="32"/>
          <w:lang w:val="en-US"/>
        </w:rPr>
      </w:pPr>
      <w:r w:rsidRPr="00A7479E">
        <w:rPr>
          <w:rFonts w:eastAsia="Calibri" w:cs="Times New Roman"/>
          <w:sz w:val="32"/>
        </w:rPr>
        <w:br w:type="page"/>
      </w:r>
    </w:p>
    <w:p w14:paraId="097FAE92" w14:textId="77777777" w:rsidR="00AA2CEE" w:rsidRPr="00BD49B0" w:rsidRDefault="00BD49B0" w:rsidP="00393789">
      <w:pPr>
        <w:pStyle w:val="SEHeader"/>
        <w:rPr>
          <w:sz w:val="48"/>
        </w:rPr>
      </w:pPr>
      <w:r w:rsidRPr="00BD49B0">
        <w:rPr>
          <w:sz w:val="48"/>
        </w:rPr>
        <w:lastRenderedPageBreak/>
        <w:t>Water Wellbeing Accreditat</w:t>
      </w:r>
      <w:r w:rsidR="007A6157">
        <w:rPr>
          <w:sz w:val="48"/>
        </w:rPr>
        <w:t>i</w:t>
      </w:r>
      <w:r w:rsidRPr="00BD49B0">
        <w:rPr>
          <w:sz w:val="48"/>
        </w:rPr>
        <w:t>on Guidance</w:t>
      </w:r>
      <w:r w:rsidR="00AA2CEE" w:rsidRPr="00BD49B0">
        <w:rPr>
          <w:sz w:val="48"/>
        </w:rPr>
        <w:t xml:space="preserve"> </w:t>
      </w:r>
    </w:p>
    <w:p w14:paraId="0258C054" w14:textId="77777777" w:rsidR="00591E36" w:rsidRDefault="00BD49B0" w:rsidP="000E058B">
      <w:pPr>
        <w:pStyle w:val="SESubheaderintropara"/>
        <w:jc w:val="both"/>
      </w:pPr>
      <w:r w:rsidRPr="00393789">
        <w:t xml:space="preserve">This guide includes an explanation of </w:t>
      </w:r>
      <w:r w:rsidR="00591E36" w:rsidRPr="00393789">
        <w:t>the key assessment criteria for the Water Wellbeing accreditation process,</w:t>
      </w:r>
      <w:r w:rsidRPr="00393789">
        <w:t xml:space="preserve"> for those interested in creating an inclusive, attractive and supportive pool environment</w:t>
      </w:r>
      <w:r w:rsidR="00591E36" w:rsidRPr="00393789">
        <w:t xml:space="preserve"> to allow internal teams to carry out or advise operators on the process.</w:t>
      </w:r>
    </w:p>
    <w:p w14:paraId="21D70D37" w14:textId="77777777" w:rsidR="00393789" w:rsidRPr="00393789" w:rsidRDefault="00393789" w:rsidP="00393789">
      <w:pPr>
        <w:pStyle w:val="SEBodytext"/>
      </w:pPr>
    </w:p>
    <w:p w14:paraId="5222C163" w14:textId="5170B0DE" w:rsidR="00591E36" w:rsidRPr="00393789" w:rsidRDefault="00591E36" w:rsidP="000E058B">
      <w:pPr>
        <w:jc w:val="both"/>
      </w:pPr>
      <w:r w:rsidRPr="00393789">
        <w:t>The Water Wellbeing accreditation process allows operators to incorporate the key components of the model and receive recognit</w:t>
      </w:r>
      <w:r w:rsidR="00BD49B0" w:rsidRPr="00393789">
        <w:t xml:space="preserve">ion for this from Swim England. </w:t>
      </w:r>
      <w:r w:rsidR="000E058B">
        <w:t xml:space="preserve">It is anticipated that </w:t>
      </w:r>
      <w:r w:rsidRPr="00393789">
        <w:t>this will increase confidence in health care professionals and their patients in accessing aquatic opportunities at each facility holding the accreditation.</w:t>
      </w:r>
    </w:p>
    <w:p w14:paraId="1A61CB9C" w14:textId="77777777" w:rsidR="00591E36" w:rsidRPr="00393789" w:rsidRDefault="00591E36" w:rsidP="00393789"/>
    <w:p w14:paraId="34CCCE94" w14:textId="1AAF8335" w:rsidR="00591E36" w:rsidRPr="00393789" w:rsidRDefault="00BD49B0" w:rsidP="00393789">
      <w:r w:rsidRPr="00393789">
        <w:t>The process is a journey that</w:t>
      </w:r>
      <w:r w:rsidR="00591E36" w:rsidRPr="00393789">
        <w:t xml:space="preserve"> should take between </w:t>
      </w:r>
      <w:r w:rsidR="000E058B">
        <w:t>3-12</w:t>
      </w:r>
      <w:r w:rsidR="00591E36" w:rsidRPr="00393789">
        <w:t xml:space="preserve"> months depending on the starting point of each operator, including 3 stages:</w:t>
      </w:r>
    </w:p>
    <w:p w14:paraId="301DD25E" w14:textId="77777777" w:rsidR="00591E36" w:rsidRPr="00393789" w:rsidRDefault="00591E36" w:rsidP="00393789"/>
    <w:p w14:paraId="031C2862" w14:textId="77777777" w:rsidR="00AA2CEE" w:rsidRDefault="00BD49B0" w:rsidP="00393789">
      <w:pPr>
        <w:pStyle w:val="ListParagraph"/>
        <w:numPr>
          <w:ilvl w:val="0"/>
          <w:numId w:val="4"/>
        </w:numPr>
      </w:pPr>
      <w:r w:rsidRPr="00393789">
        <w:rPr>
          <w:b/>
        </w:rPr>
        <w:t>Stage 1: A</w:t>
      </w:r>
      <w:r w:rsidR="00591E36" w:rsidRPr="00393789">
        <w:rPr>
          <w:b/>
        </w:rPr>
        <w:t>ccessible</w:t>
      </w:r>
      <w:r w:rsidRPr="00393789">
        <w:rPr>
          <w:b/>
        </w:rPr>
        <w:t xml:space="preserve"> and Inclusive</w:t>
      </w:r>
      <w:r w:rsidR="00591E36" w:rsidRPr="00393789">
        <w:t xml:space="preserve"> for people with long term health conditions and impairments</w:t>
      </w:r>
      <w:r w:rsidR="00393789">
        <w:t>.</w:t>
      </w:r>
    </w:p>
    <w:p w14:paraId="6A45EEF9" w14:textId="77777777" w:rsidR="00393789" w:rsidRPr="00393789" w:rsidRDefault="00393789" w:rsidP="00393789">
      <w:pPr>
        <w:pStyle w:val="ListParagraph"/>
        <w:ind w:left="1080"/>
      </w:pPr>
    </w:p>
    <w:p w14:paraId="17EDA938" w14:textId="77777777" w:rsidR="00591E36" w:rsidRDefault="00BD49B0" w:rsidP="00393789">
      <w:pPr>
        <w:pStyle w:val="ListParagraph"/>
        <w:numPr>
          <w:ilvl w:val="0"/>
          <w:numId w:val="4"/>
        </w:numPr>
      </w:pPr>
      <w:r w:rsidRPr="00393789">
        <w:rPr>
          <w:b/>
        </w:rPr>
        <w:t xml:space="preserve">Stage 2: Personalised Aquatic Offers </w:t>
      </w:r>
      <w:r w:rsidR="00591E36" w:rsidRPr="00393789">
        <w:t>suitable for long term health conditions and impairments</w:t>
      </w:r>
      <w:r w:rsidR="00393789">
        <w:t>.</w:t>
      </w:r>
    </w:p>
    <w:p w14:paraId="13817CE6" w14:textId="77777777" w:rsidR="00393789" w:rsidRPr="00393789" w:rsidRDefault="00393789" w:rsidP="00393789"/>
    <w:p w14:paraId="69A135D4" w14:textId="77777777" w:rsidR="00591E36" w:rsidRPr="00393789" w:rsidRDefault="00BD49B0" w:rsidP="00393789">
      <w:pPr>
        <w:pStyle w:val="ListParagraph"/>
        <w:numPr>
          <w:ilvl w:val="0"/>
          <w:numId w:val="4"/>
        </w:numPr>
      </w:pPr>
      <w:r w:rsidRPr="00393789">
        <w:rPr>
          <w:b/>
        </w:rPr>
        <w:t xml:space="preserve">Stage 3: Demonstrating </w:t>
      </w:r>
      <w:r w:rsidR="00591E36" w:rsidRPr="00393789">
        <w:rPr>
          <w:b/>
        </w:rPr>
        <w:t xml:space="preserve">impact </w:t>
      </w:r>
      <w:r w:rsidR="00591E36" w:rsidRPr="00393789">
        <w:t>through robust data collection and feedback</w:t>
      </w:r>
      <w:r w:rsidR="00393789">
        <w:t>.</w:t>
      </w:r>
    </w:p>
    <w:p w14:paraId="689B01A5" w14:textId="77777777" w:rsidR="00F33473" w:rsidRPr="00393789" w:rsidRDefault="00F33473" w:rsidP="00393789"/>
    <w:p w14:paraId="1D9B0BE8" w14:textId="77777777" w:rsidR="00F33473" w:rsidRPr="00393789" w:rsidRDefault="00F33473" w:rsidP="000E058B">
      <w:pPr>
        <w:jc w:val="both"/>
      </w:pPr>
      <w:r w:rsidRPr="00393789">
        <w:t xml:space="preserve">The Water Wellbeing </w:t>
      </w:r>
      <w:r w:rsidR="00BD49B0" w:rsidRPr="00393789">
        <w:t xml:space="preserve">website </w:t>
      </w:r>
      <w:r w:rsidRPr="00393789">
        <w:t xml:space="preserve">hub provides </w:t>
      </w:r>
      <w:proofErr w:type="gramStart"/>
      <w:r w:rsidRPr="00393789">
        <w:t>all of</w:t>
      </w:r>
      <w:proofErr w:type="gramEnd"/>
      <w:r w:rsidRPr="00393789">
        <w:t xml:space="preserve"> the essential information, training links and oth</w:t>
      </w:r>
      <w:r w:rsidR="00BD49B0" w:rsidRPr="00393789">
        <w:t>er resources to support you</w:t>
      </w:r>
      <w:r w:rsidRPr="00393789">
        <w:t xml:space="preserve"> in implementing</w:t>
      </w:r>
      <w:r w:rsidR="00084AED" w:rsidRPr="00393789">
        <w:t xml:space="preserve"> the necessary components to meet the criteria for each stage of the award as set out below. See also the </w:t>
      </w:r>
      <w:r w:rsidR="00BD49B0" w:rsidRPr="00393789">
        <w:t>‘Water Wellbeing Accreditation Checklist.’</w:t>
      </w:r>
    </w:p>
    <w:p w14:paraId="60248B83" w14:textId="77777777" w:rsidR="00AA2CEE" w:rsidRDefault="00AA2CEE" w:rsidP="00393789"/>
    <w:p w14:paraId="7508FE52" w14:textId="77777777" w:rsidR="00AA2CEE" w:rsidRPr="00EE4A78" w:rsidRDefault="00140C59" w:rsidP="00393789">
      <w:pPr>
        <w:pStyle w:val="SESubheaderintropara"/>
        <w:rPr>
          <w:color w:val="EE3A24"/>
        </w:rPr>
      </w:pPr>
      <w:r w:rsidRPr="00EE4A78">
        <w:rPr>
          <w:color w:val="EE3A24"/>
        </w:rPr>
        <w:t>Stage 1</w:t>
      </w:r>
      <w:r w:rsidR="00393789">
        <w:rPr>
          <w:color w:val="EE3A24"/>
        </w:rPr>
        <w:t>:</w:t>
      </w:r>
      <w:r w:rsidR="00BD49B0">
        <w:rPr>
          <w:color w:val="EE3A24"/>
        </w:rPr>
        <w:t xml:space="preserve"> A</w:t>
      </w:r>
      <w:r w:rsidR="00084AED" w:rsidRPr="00EE4A78">
        <w:rPr>
          <w:color w:val="EE3A24"/>
        </w:rPr>
        <w:t>ccessible</w:t>
      </w:r>
      <w:r w:rsidR="00BD49B0">
        <w:rPr>
          <w:color w:val="EE3A24"/>
        </w:rPr>
        <w:t xml:space="preserve"> and Inclusive </w:t>
      </w:r>
      <w:r w:rsidR="00393789">
        <w:rPr>
          <w:color w:val="EE3A24"/>
        </w:rPr>
        <w:t>(six</w:t>
      </w:r>
      <w:r w:rsidR="00EE4A78" w:rsidRPr="00EE4A78">
        <w:rPr>
          <w:color w:val="EE3A24"/>
        </w:rPr>
        <w:t xml:space="preserve"> items of evidence required)</w:t>
      </w:r>
    </w:p>
    <w:p w14:paraId="751198E8" w14:textId="77777777" w:rsidR="00084AED" w:rsidRDefault="00084AED" w:rsidP="00441A2D">
      <w:pPr>
        <w:jc w:val="both"/>
      </w:pPr>
      <w:r>
        <w:t>The following components need to be addre</w:t>
      </w:r>
      <w:r w:rsidR="00140C59">
        <w:t xml:space="preserve">ssed </w:t>
      </w:r>
      <w:proofErr w:type="gramStart"/>
      <w:r w:rsidR="00140C59">
        <w:t>in order to</w:t>
      </w:r>
      <w:proofErr w:type="gramEnd"/>
      <w:r w:rsidR="00140C59">
        <w:t xml:space="preserve"> satisfy the stage 1 part of the process</w:t>
      </w:r>
      <w:r>
        <w:t>:</w:t>
      </w:r>
    </w:p>
    <w:p w14:paraId="3F23E5B5" w14:textId="77777777" w:rsidR="00084AED" w:rsidRDefault="00084AED" w:rsidP="00393789"/>
    <w:p w14:paraId="5F301A1B" w14:textId="77777777" w:rsidR="00A05B1A" w:rsidRDefault="00084AED" w:rsidP="00441A2D">
      <w:pPr>
        <w:pStyle w:val="ListParagraph"/>
        <w:numPr>
          <w:ilvl w:val="0"/>
          <w:numId w:val="5"/>
        </w:numPr>
        <w:jc w:val="both"/>
      </w:pPr>
      <w:r w:rsidRPr="00084AED">
        <w:rPr>
          <w:b/>
        </w:rPr>
        <w:t>Read and complete</w:t>
      </w:r>
      <w:r w:rsidR="00511C0A">
        <w:rPr>
          <w:b/>
        </w:rPr>
        <w:t xml:space="preserve"> the accreditation guidance, </w:t>
      </w:r>
      <w:r w:rsidRPr="00084AED">
        <w:rPr>
          <w:b/>
        </w:rPr>
        <w:t>sign-up form</w:t>
      </w:r>
      <w:r w:rsidR="00511C0A">
        <w:rPr>
          <w:b/>
        </w:rPr>
        <w:t xml:space="preserve"> and action plan</w:t>
      </w:r>
      <w:r>
        <w:t xml:space="preserve"> </w:t>
      </w:r>
      <w:r w:rsidR="000E1EC4">
        <w:t xml:space="preserve">- </w:t>
      </w:r>
      <w:r w:rsidR="00393789">
        <w:t xml:space="preserve">This </w:t>
      </w:r>
      <w:r w:rsidR="00BD49B0">
        <w:t xml:space="preserve">guidance document outlines </w:t>
      </w:r>
      <w:r>
        <w:t xml:space="preserve">what </w:t>
      </w:r>
      <w:r w:rsidR="00BD49B0">
        <w:t xml:space="preserve">is expected and includes a </w:t>
      </w:r>
      <w:r>
        <w:t>sign-up form</w:t>
      </w:r>
      <w:r w:rsidR="00BD49B0">
        <w:t xml:space="preserve"> for completion to start the process. A</w:t>
      </w:r>
      <w:r w:rsidR="00965B9A">
        <w:t xml:space="preserve"> brief action plan </w:t>
      </w:r>
      <w:r w:rsidR="00BD49B0">
        <w:t xml:space="preserve">(template provided on the website hub) </w:t>
      </w:r>
      <w:r w:rsidR="00511C0A">
        <w:t xml:space="preserve">should also be completed to </w:t>
      </w:r>
      <w:r>
        <w:t>allow the site to set out a realistic timescale for achievem</w:t>
      </w:r>
      <w:r w:rsidR="00511C0A">
        <w:t xml:space="preserve">ent of each stage of the award. </w:t>
      </w:r>
      <w:r w:rsidR="00EE4A78">
        <w:t xml:space="preserve">The action plan should also include targets around recruitment to </w:t>
      </w:r>
      <w:r w:rsidR="00393789">
        <w:t xml:space="preserve">stage </w:t>
      </w:r>
      <w:r w:rsidR="00511C0A">
        <w:t xml:space="preserve">2: Personalised Aquatic Offers which </w:t>
      </w:r>
      <w:r w:rsidR="00EE4A78">
        <w:t>will be check</w:t>
      </w:r>
      <w:r w:rsidR="00511C0A">
        <w:t>ed throughout the process</w:t>
      </w:r>
      <w:r w:rsidR="00EE4A78">
        <w:t>.</w:t>
      </w:r>
    </w:p>
    <w:p w14:paraId="53667757" w14:textId="77777777" w:rsidR="005340D5" w:rsidRDefault="005340D5" w:rsidP="00393789"/>
    <w:p w14:paraId="1CFD3646" w14:textId="77777777" w:rsidR="005340D5" w:rsidRPr="00393789" w:rsidRDefault="005340D5" w:rsidP="00393789">
      <w:pPr>
        <w:pStyle w:val="SEBodytext"/>
        <w:ind w:left="360"/>
        <w:rPr>
          <w:color w:val="2095AE" w:themeColor="accent2"/>
        </w:rPr>
      </w:pPr>
      <w:r w:rsidRPr="00393789">
        <w:rPr>
          <w:b/>
          <w:color w:val="2095AE" w:themeColor="accent2"/>
        </w:rPr>
        <w:t xml:space="preserve">Evidence </w:t>
      </w:r>
      <w:r w:rsidR="00393789" w:rsidRPr="00393789">
        <w:rPr>
          <w:b/>
          <w:color w:val="2095AE" w:themeColor="accent2"/>
        </w:rPr>
        <w:t>required</w:t>
      </w:r>
      <w:r w:rsidRPr="00393789">
        <w:rPr>
          <w:b/>
          <w:color w:val="2095AE" w:themeColor="accent2"/>
        </w:rPr>
        <w:t>:</w:t>
      </w:r>
      <w:r w:rsidRPr="00393789">
        <w:rPr>
          <w:color w:val="2095AE" w:themeColor="accent2"/>
        </w:rPr>
        <w:t xml:space="preserve"> </w:t>
      </w:r>
      <w:r w:rsidR="00511C0A" w:rsidRPr="00393789">
        <w:rPr>
          <w:color w:val="2095AE" w:themeColor="accent2"/>
        </w:rPr>
        <w:t xml:space="preserve">A copy of the sign-up form and action plan </w:t>
      </w:r>
      <w:r w:rsidRPr="00393789">
        <w:rPr>
          <w:color w:val="2095AE" w:themeColor="accent2"/>
        </w:rPr>
        <w:t>with timescales for each element would need to be</w:t>
      </w:r>
      <w:r w:rsidR="00511C0A" w:rsidRPr="00393789">
        <w:rPr>
          <w:color w:val="2095AE" w:themeColor="accent2"/>
        </w:rPr>
        <w:t xml:space="preserve"> provided.</w:t>
      </w:r>
    </w:p>
    <w:p w14:paraId="3917E3F6" w14:textId="77777777" w:rsidR="00A37808" w:rsidRDefault="00A37808" w:rsidP="00393789"/>
    <w:p w14:paraId="6491279C" w14:textId="77777777" w:rsidR="00965B9A" w:rsidRDefault="00965B9A" w:rsidP="00441A2D">
      <w:pPr>
        <w:pStyle w:val="ListParagraph"/>
        <w:numPr>
          <w:ilvl w:val="0"/>
          <w:numId w:val="5"/>
        </w:numPr>
        <w:jc w:val="both"/>
      </w:pPr>
      <w:r>
        <w:rPr>
          <w:b/>
        </w:rPr>
        <w:t>Environ</w:t>
      </w:r>
      <w:r w:rsidR="00A37808">
        <w:rPr>
          <w:b/>
        </w:rPr>
        <w:t>mental Assessment Tool completion</w:t>
      </w:r>
      <w:r>
        <w:rPr>
          <w:b/>
        </w:rPr>
        <w:t xml:space="preserve"> </w:t>
      </w:r>
      <w:r>
        <w:t xml:space="preserve">– </w:t>
      </w:r>
      <w:r w:rsidR="00393789">
        <w:t xml:space="preserve">The </w:t>
      </w:r>
      <w:r>
        <w:t xml:space="preserve">environmental assessment tool was developed for the Dementia Friendly Swimming programme and then updated to further apply to other </w:t>
      </w:r>
      <w:proofErr w:type="gramStart"/>
      <w:r>
        <w:t>long term</w:t>
      </w:r>
      <w:proofErr w:type="gramEnd"/>
      <w:r>
        <w:t xml:space="preserve"> conditions and impairments</w:t>
      </w:r>
      <w:r w:rsidR="00A37808">
        <w:t xml:space="preserve">. It is an essential component of the Water Wellbeing model and should probably be the first step followed before time and effort are expended on other components. The tool should help to identify barriers to </w:t>
      </w:r>
      <w:r w:rsidR="00A37808">
        <w:lastRenderedPageBreak/>
        <w:t xml:space="preserve">entry/access of the </w:t>
      </w:r>
      <w:proofErr w:type="gramStart"/>
      <w:r w:rsidR="00A37808">
        <w:t>facility</w:t>
      </w:r>
      <w:proofErr w:type="gramEnd"/>
      <w:r w:rsidR="00A37808">
        <w:t xml:space="preserve"> and an improvement plan should be developed by the facility to correct as many elements as possible, </w:t>
      </w:r>
      <w:proofErr w:type="gramStart"/>
      <w:r w:rsidR="00A37808">
        <w:t>in particular</w:t>
      </w:r>
      <w:proofErr w:type="gramEnd"/>
      <w:r w:rsidR="00A37808">
        <w:t xml:space="preserve"> those highlighted as major barriers.</w:t>
      </w:r>
    </w:p>
    <w:p w14:paraId="2FA9844F" w14:textId="77777777" w:rsidR="00A37808" w:rsidRDefault="00A37808" w:rsidP="00393789">
      <w:pPr>
        <w:pStyle w:val="ListParagraph"/>
      </w:pPr>
    </w:p>
    <w:p w14:paraId="15458F1D" w14:textId="77777777" w:rsidR="00A37808" w:rsidRDefault="00A37808" w:rsidP="00441A2D">
      <w:pPr>
        <w:ind w:left="360"/>
        <w:jc w:val="both"/>
      </w:pPr>
      <w:r>
        <w:t>We recommend that the assessment is conducted independently</w:t>
      </w:r>
      <w:r w:rsidR="00511C0A">
        <w:t xml:space="preserve"> wherever possible. For instance, the assessment could</w:t>
      </w:r>
      <w:r>
        <w:t xml:space="preserve"> be conducted in</w:t>
      </w:r>
      <w:r w:rsidR="00511C0A">
        <w:t xml:space="preserve"> stages </w:t>
      </w:r>
      <w:r>
        <w:t xml:space="preserve">by customers who will be able to offer </w:t>
      </w:r>
      <w:r w:rsidR="00511C0A">
        <w:t>insights that you might miss. You may</w:t>
      </w:r>
      <w:r w:rsidR="000E1EC4">
        <w:t xml:space="preserve"> </w:t>
      </w:r>
      <w:r>
        <w:t>conduct t</w:t>
      </w:r>
      <w:r w:rsidR="00511C0A">
        <w:t>he assessment yourself</w:t>
      </w:r>
      <w:r w:rsidR="000E1EC4">
        <w:t xml:space="preserve">, but </w:t>
      </w:r>
      <w:r>
        <w:t>the final scored assessment should be countersigned by a line manager.</w:t>
      </w:r>
    </w:p>
    <w:p w14:paraId="288FF8CB" w14:textId="77777777" w:rsidR="000E1EC4" w:rsidRDefault="000E1EC4" w:rsidP="00393789">
      <w:pPr>
        <w:ind w:left="720"/>
      </w:pPr>
    </w:p>
    <w:p w14:paraId="3648527F" w14:textId="77777777" w:rsidR="00A37808" w:rsidRDefault="005340D5" w:rsidP="00393789">
      <w:pPr>
        <w:ind w:left="360"/>
      </w:pPr>
      <w:r>
        <w:t>The following scoring thresholds are</w:t>
      </w:r>
      <w:r w:rsidR="001A4A08">
        <w:t xml:space="preserve"> intended as a guide only</w:t>
      </w:r>
      <w:r w:rsidR="00A37808">
        <w:t>:</w:t>
      </w:r>
    </w:p>
    <w:p w14:paraId="0F91A84F" w14:textId="77777777" w:rsidR="00A37808" w:rsidRDefault="00A37808" w:rsidP="00393789">
      <w:pPr>
        <w:ind w:left="720"/>
      </w:pPr>
    </w:p>
    <w:p w14:paraId="61F28DD4" w14:textId="77777777" w:rsidR="00A37808" w:rsidRDefault="00A37808" w:rsidP="00441A2D">
      <w:pPr>
        <w:pStyle w:val="ListParagraph"/>
        <w:numPr>
          <w:ilvl w:val="1"/>
          <w:numId w:val="5"/>
        </w:numPr>
        <w:jc w:val="both"/>
      </w:pPr>
      <w:r w:rsidRPr="000525E8">
        <w:rPr>
          <w:b/>
        </w:rPr>
        <w:t>50</w:t>
      </w:r>
      <w:r w:rsidR="00393789">
        <w:rPr>
          <w:b/>
        </w:rPr>
        <w:t xml:space="preserve"> per cent</w:t>
      </w:r>
      <w:r>
        <w:t xml:space="preserve"> - </w:t>
      </w:r>
      <w:r w:rsidR="00511C0A">
        <w:t xml:space="preserve">indicating that </w:t>
      </w:r>
      <w:r>
        <w:t xml:space="preserve">a significant number of elements </w:t>
      </w:r>
      <w:r w:rsidR="00511C0A">
        <w:t xml:space="preserve">have </w:t>
      </w:r>
      <w:r>
        <w:t xml:space="preserve">not or </w:t>
      </w:r>
      <w:r w:rsidR="00511C0A">
        <w:t xml:space="preserve">have </w:t>
      </w:r>
      <w:r w:rsidR="00D91D6F">
        <w:t xml:space="preserve">only </w:t>
      </w:r>
      <w:r w:rsidR="00511C0A">
        <w:t xml:space="preserve">been </w:t>
      </w:r>
      <w:r>
        <w:t>partially met</w:t>
      </w:r>
      <w:r w:rsidR="001A4A08">
        <w:t xml:space="preserve"> (improvement plan needed)</w:t>
      </w:r>
      <w:r w:rsidR="00393789">
        <w:t>.</w:t>
      </w:r>
    </w:p>
    <w:p w14:paraId="3137E186" w14:textId="77777777" w:rsidR="001A4A08" w:rsidRDefault="001A4A08" w:rsidP="00393789">
      <w:pPr>
        <w:pStyle w:val="ListParagraph"/>
        <w:ind w:left="1440"/>
      </w:pPr>
    </w:p>
    <w:p w14:paraId="47D38D8C" w14:textId="77777777" w:rsidR="00A37808" w:rsidRDefault="00A37808" w:rsidP="00441A2D">
      <w:pPr>
        <w:pStyle w:val="ListParagraph"/>
        <w:numPr>
          <w:ilvl w:val="1"/>
          <w:numId w:val="5"/>
        </w:numPr>
        <w:jc w:val="both"/>
      </w:pPr>
      <w:r w:rsidRPr="000525E8">
        <w:rPr>
          <w:b/>
        </w:rPr>
        <w:t>70</w:t>
      </w:r>
      <w:r w:rsidR="00393789">
        <w:rPr>
          <w:b/>
        </w:rPr>
        <w:t xml:space="preserve"> per cent</w:t>
      </w:r>
      <w:r>
        <w:t xml:space="preserve"> - </w:t>
      </w:r>
      <w:r w:rsidR="000525E8">
        <w:t xml:space="preserve">a good </w:t>
      </w:r>
      <w:r w:rsidR="00511C0A">
        <w:t>score suggesting only</w:t>
      </w:r>
      <w:r w:rsidR="00D91D6F">
        <w:t xml:space="preserve"> a small number of elements </w:t>
      </w:r>
      <w:r w:rsidR="00511C0A">
        <w:t xml:space="preserve">have </w:t>
      </w:r>
      <w:r w:rsidR="00D91D6F">
        <w:t xml:space="preserve">not </w:t>
      </w:r>
      <w:r w:rsidR="00511C0A">
        <w:t xml:space="preserve">been </w:t>
      </w:r>
      <w:r w:rsidR="00D91D6F">
        <w:t xml:space="preserve">or </w:t>
      </w:r>
      <w:r w:rsidR="00511C0A">
        <w:t xml:space="preserve">have only been </w:t>
      </w:r>
      <w:r w:rsidR="00D91D6F">
        <w:t>partially met</w:t>
      </w:r>
      <w:r w:rsidR="001A4A08">
        <w:t xml:space="preserve"> (improvement plan </w:t>
      </w:r>
      <w:r w:rsidR="00D91D6F">
        <w:t xml:space="preserve">may be </w:t>
      </w:r>
      <w:r w:rsidR="001A4A08">
        <w:t>needed</w:t>
      </w:r>
      <w:r w:rsidR="00D91D6F">
        <w:t xml:space="preserve"> depending on the number of essential elements not met</w:t>
      </w:r>
      <w:r w:rsidR="001A4A08">
        <w:t>)</w:t>
      </w:r>
      <w:r w:rsidR="00393789">
        <w:t>.</w:t>
      </w:r>
    </w:p>
    <w:p w14:paraId="19EA12B9" w14:textId="77777777" w:rsidR="001A4A08" w:rsidRDefault="001A4A08" w:rsidP="00441A2D">
      <w:pPr>
        <w:jc w:val="both"/>
      </w:pPr>
    </w:p>
    <w:p w14:paraId="43DCF509" w14:textId="77777777" w:rsidR="000525E8" w:rsidRDefault="000525E8" w:rsidP="00441A2D">
      <w:pPr>
        <w:pStyle w:val="ListParagraph"/>
        <w:numPr>
          <w:ilvl w:val="1"/>
          <w:numId w:val="5"/>
        </w:numPr>
        <w:jc w:val="both"/>
      </w:pPr>
      <w:r w:rsidRPr="000525E8">
        <w:rPr>
          <w:b/>
        </w:rPr>
        <w:t>80</w:t>
      </w:r>
      <w:r w:rsidR="00393789">
        <w:rPr>
          <w:b/>
        </w:rPr>
        <w:t xml:space="preserve"> percent</w:t>
      </w:r>
      <w:r>
        <w:t xml:space="preserve"> - </w:t>
      </w:r>
      <w:r w:rsidR="00D91D6F">
        <w:t xml:space="preserve">a very good score, perhaps </w:t>
      </w:r>
      <w:r>
        <w:t xml:space="preserve">only </w:t>
      </w:r>
      <w:r w:rsidR="00511C0A">
        <w:t>very</w:t>
      </w:r>
      <w:r w:rsidR="00D91D6F">
        <w:t xml:space="preserve"> few elements</w:t>
      </w:r>
      <w:r w:rsidR="00511C0A">
        <w:t xml:space="preserve"> have</w:t>
      </w:r>
      <w:r w:rsidR="00D91D6F">
        <w:t xml:space="preserve"> not </w:t>
      </w:r>
      <w:r w:rsidR="00511C0A">
        <w:t xml:space="preserve">been </w:t>
      </w:r>
      <w:r w:rsidR="00D91D6F">
        <w:t xml:space="preserve">or </w:t>
      </w:r>
      <w:r w:rsidR="00511C0A">
        <w:t xml:space="preserve">have only been </w:t>
      </w:r>
      <w:r w:rsidR="00D91D6F">
        <w:t>partially met (again an improvement plan may be needed, but only if there are some essential elements that have not been met and that cannot be rectified immediately)</w:t>
      </w:r>
      <w:r w:rsidR="00393789">
        <w:t>.</w:t>
      </w:r>
    </w:p>
    <w:p w14:paraId="0EB12C18" w14:textId="77777777" w:rsidR="001A4A08" w:rsidRDefault="001A4A08" w:rsidP="00393789">
      <w:pPr>
        <w:pStyle w:val="ListParagraph"/>
      </w:pPr>
    </w:p>
    <w:p w14:paraId="3DF555AF" w14:textId="77777777" w:rsidR="001A4A08" w:rsidRDefault="001A4A08" w:rsidP="00441A2D">
      <w:pPr>
        <w:ind w:left="360"/>
        <w:jc w:val="both"/>
      </w:pPr>
      <w:r>
        <w:t xml:space="preserve">The above scores would </w:t>
      </w:r>
      <w:r w:rsidR="00D91D6F">
        <w:t xml:space="preserve">simply highlight the need to further scrutinise areas of the assessment tool </w:t>
      </w:r>
      <w:r>
        <w:t>and should not be taken on face value only. It could be possible for a facility to score over 80</w:t>
      </w:r>
      <w:r w:rsidR="00393789">
        <w:t xml:space="preserve"> per cent</w:t>
      </w:r>
      <w:r>
        <w:t xml:space="preserve"> but still</w:t>
      </w:r>
      <w:r w:rsidR="00D91D6F">
        <w:t xml:space="preserve"> not address important </w:t>
      </w:r>
      <w:r w:rsidRPr="00511C0A">
        <w:rPr>
          <w:b/>
        </w:rPr>
        <w:t>essential element</w:t>
      </w:r>
      <w:r w:rsidR="00D91D6F" w:rsidRPr="00511C0A">
        <w:rPr>
          <w:b/>
        </w:rPr>
        <w:t>s</w:t>
      </w:r>
      <w:r>
        <w:t>, in which ca</w:t>
      </w:r>
      <w:r w:rsidR="00511C0A">
        <w:t>se the essential elements which have been identified on the tool itself,</w:t>
      </w:r>
      <w:r>
        <w:t xml:space="preserve"> would need to be included through an improvement plan and </w:t>
      </w:r>
      <w:r w:rsidR="00511C0A">
        <w:t>the accreditation would not be awarded</w:t>
      </w:r>
      <w:r w:rsidR="00753D26">
        <w:t xml:space="preserve"> until evidence has been provided that the essentials have been </w:t>
      </w:r>
      <w:r>
        <w:t>implemented.</w:t>
      </w:r>
    </w:p>
    <w:p w14:paraId="07E4E090" w14:textId="77777777" w:rsidR="00D409D1" w:rsidRDefault="00D409D1" w:rsidP="00393789">
      <w:pPr>
        <w:ind w:left="720"/>
      </w:pPr>
    </w:p>
    <w:p w14:paraId="72879A73" w14:textId="77777777" w:rsidR="001A4A08" w:rsidRPr="00393789" w:rsidRDefault="000337F9" w:rsidP="00441A2D">
      <w:pPr>
        <w:pStyle w:val="Heading2"/>
        <w:ind w:left="360"/>
        <w:jc w:val="both"/>
        <w:rPr>
          <w:rFonts w:ascii="Arial" w:hAnsi="Arial" w:cs="Arial"/>
          <w:color w:val="2095AE" w:themeColor="accent2"/>
          <w:sz w:val="22"/>
          <w:szCs w:val="21"/>
        </w:rPr>
      </w:pPr>
      <w:r w:rsidRPr="00393789">
        <w:rPr>
          <w:rFonts w:ascii="Arial" w:hAnsi="Arial" w:cs="Arial"/>
          <w:b/>
          <w:color w:val="2095AE" w:themeColor="accent2"/>
          <w:sz w:val="22"/>
          <w:szCs w:val="21"/>
        </w:rPr>
        <w:t xml:space="preserve">Evidence </w:t>
      </w:r>
      <w:r w:rsidR="00393789" w:rsidRPr="00393789">
        <w:rPr>
          <w:rFonts w:ascii="Arial" w:hAnsi="Arial" w:cs="Arial"/>
          <w:b/>
          <w:color w:val="2095AE" w:themeColor="accent2"/>
          <w:sz w:val="22"/>
          <w:szCs w:val="21"/>
        </w:rPr>
        <w:t>required</w:t>
      </w:r>
      <w:r w:rsidRPr="00393789">
        <w:rPr>
          <w:rFonts w:ascii="Arial" w:hAnsi="Arial" w:cs="Arial"/>
          <w:b/>
          <w:color w:val="2095AE" w:themeColor="accent2"/>
          <w:sz w:val="22"/>
          <w:szCs w:val="21"/>
        </w:rPr>
        <w:t xml:space="preserve">: </w:t>
      </w:r>
      <w:r w:rsidR="001A4A08" w:rsidRPr="00393789">
        <w:rPr>
          <w:rFonts w:ascii="Arial" w:hAnsi="Arial" w:cs="Arial"/>
          <w:color w:val="2095AE" w:themeColor="accent2"/>
          <w:sz w:val="22"/>
          <w:szCs w:val="21"/>
        </w:rPr>
        <w:t xml:space="preserve">Those who have evidence of </w:t>
      </w:r>
      <w:r w:rsidR="00D409D1" w:rsidRPr="00393789">
        <w:rPr>
          <w:rFonts w:ascii="Arial" w:hAnsi="Arial" w:cs="Arial"/>
          <w:color w:val="2095AE" w:themeColor="accent2"/>
          <w:sz w:val="22"/>
          <w:szCs w:val="21"/>
        </w:rPr>
        <w:t>an</w:t>
      </w:r>
      <w:r w:rsidR="00753D26" w:rsidRPr="00393789">
        <w:rPr>
          <w:rFonts w:ascii="Arial" w:hAnsi="Arial" w:cs="Arial"/>
          <w:color w:val="2095AE" w:themeColor="accent2"/>
          <w:sz w:val="22"/>
          <w:szCs w:val="21"/>
        </w:rPr>
        <w:t xml:space="preserve"> assessment conducted recently</w:t>
      </w:r>
      <w:r w:rsidR="001A4A08" w:rsidRPr="00393789">
        <w:rPr>
          <w:rFonts w:ascii="Arial" w:hAnsi="Arial" w:cs="Arial"/>
          <w:color w:val="2095AE" w:themeColor="accent2"/>
          <w:sz w:val="22"/>
          <w:szCs w:val="21"/>
        </w:rPr>
        <w:t xml:space="preserve"> may submit </w:t>
      </w:r>
      <w:r w:rsidR="00D409D1" w:rsidRPr="00393789">
        <w:rPr>
          <w:rFonts w:ascii="Arial" w:hAnsi="Arial" w:cs="Arial"/>
          <w:color w:val="2095AE" w:themeColor="accent2"/>
          <w:sz w:val="22"/>
          <w:szCs w:val="21"/>
        </w:rPr>
        <w:t xml:space="preserve">a scanned version of the completed assessment tool </w:t>
      </w:r>
      <w:r w:rsidR="001A4A08" w:rsidRPr="00393789">
        <w:rPr>
          <w:rFonts w:ascii="Arial" w:hAnsi="Arial" w:cs="Arial"/>
          <w:color w:val="2095AE" w:themeColor="accent2"/>
          <w:sz w:val="22"/>
          <w:szCs w:val="21"/>
        </w:rPr>
        <w:t>instead of c</w:t>
      </w:r>
      <w:r w:rsidR="00753D26" w:rsidRPr="00393789">
        <w:rPr>
          <w:rFonts w:ascii="Arial" w:hAnsi="Arial" w:cs="Arial"/>
          <w:color w:val="2095AE" w:themeColor="accent2"/>
          <w:sz w:val="22"/>
          <w:szCs w:val="21"/>
        </w:rPr>
        <w:t xml:space="preserve">onducting a new assessment, </w:t>
      </w:r>
      <w:r w:rsidR="001A4A08" w:rsidRPr="00393789">
        <w:rPr>
          <w:rFonts w:ascii="Arial" w:hAnsi="Arial" w:cs="Arial"/>
          <w:color w:val="2095AE" w:themeColor="accent2"/>
          <w:sz w:val="22"/>
          <w:szCs w:val="21"/>
        </w:rPr>
        <w:t>this should have been wi</w:t>
      </w:r>
      <w:r w:rsidR="00393789">
        <w:rPr>
          <w:rFonts w:ascii="Arial" w:hAnsi="Arial" w:cs="Arial"/>
          <w:color w:val="2095AE" w:themeColor="accent2"/>
          <w:sz w:val="22"/>
          <w:szCs w:val="21"/>
        </w:rPr>
        <w:t>thin the last two</w:t>
      </w:r>
      <w:r w:rsidR="00D409D1" w:rsidRPr="00393789">
        <w:rPr>
          <w:rFonts w:ascii="Arial" w:hAnsi="Arial" w:cs="Arial"/>
          <w:color w:val="2095AE" w:themeColor="accent2"/>
          <w:sz w:val="22"/>
          <w:szCs w:val="21"/>
        </w:rPr>
        <w:t xml:space="preserve"> years and countersigned </w:t>
      </w:r>
      <w:r w:rsidR="00E8519F" w:rsidRPr="00393789">
        <w:rPr>
          <w:rFonts w:ascii="Arial" w:hAnsi="Arial" w:cs="Arial"/>
          <w:color w:val="2095AE" w:themeColor="accent2"/>
          <w:sz w:val="22"/>
          <w:szCs w:val="21"/>
        </w:rPr>
        <w:t>by a line manager, to indicate</w:t>
      </w:r>
      <w:r w:rsidR="00D409D1" w:rsidRPr="00393789">
        <w:rPr>
          <w:rFonts w:ascii="Arial" w:hAnsi="Arial" w:cs="Arial"/>
          <w:color w:val="2095AE" w:themeColor="accent2"/>
          <w:sz w:val="22"/>
          <w:szCs w:val="21"/>
        </w:rPr>
        <w:t xml:space="preserve"> that no significant facility changes have been made since the initial assessment. </w:t>
      </w:r>
      <w:proofErr w:type="gramStart"/>
      <w:r w:rsidR="00D409D1" w:rsidRPr="00393789">
        <w:rPr>
          <w:rFonts w:ascii="Arial" w:hAnsi="Arial" w:cs="Arial"/>
          <w:color w:val="2095AE" w:themeColor="accent2"/>
          <w:sz w:val="22"/>
          <w:szCs w:val="21"/>
        </w:rPr>
        <w:t>O</w:t>
      </w:r>
      <w:r w:rsidR="001A4A08" w:rsidRPr="00393789">
        <w:rPr>
          <w:rFonts w:ascii="Arial" w:hAnsi="Arial" w:cs="Arial"/>
          <w:color w:val="2095AE" w:themeColor="accent2"/>
          <w:sz w:val="22"/>
          <w:szCs w:val="21"/>
        </w:rPr>
        <w:t>therwise</w:t>
      </w:r>
      <w:proofErr w:type="gramEnd"/>
      <w:r w:rsidR="001A4A08" w:rsidRPr="00393789">
        <w:rPr>
          <w:rFonts w:ascii="Arial" w:hAnsi="Arial" w:cs="Arial"/>
          <w:color w:val="2095AE" w:themeColor="accent2"/>
          <w:sz w:val="22"/>
          <w:szCs w:val="21"/>
        </w:rPr>
        <w:t xml:space="preserve"> </w:t>
      </w:r>
      <w:r w:rsidR="00D409D1" w:rsidRPr="00393789">
        <w:rPr>
          <w:rFonts w:ascii="Arial" w:hAnsi="Arial" w:cs="Arial"/>
          <w:color w:val="2095AE" w:themeColor="accent2"/>
          <w:sz w:val="22"/>
          <w:szCs w:val="21"/>
        </w:rPr>
        <w:t xml:space="preserve">a recent version </w:t>
      </w:r>
      <w:r w:rsidR="001A4A08" w:rsidRPr="00393789">
        <w:rPr>
          <w:rFonts w:ascii="Arial" w:hAnsi="Arial" w:cs="Arial"/>
          <w:color w:val="2095AE" w:themeColor="accent2"/>
          <w:sz w:val="22"/>
          <w:szCs w:val="21"/>
        </w:rPr>
        <w:t xml:space="preserve">would need to be </w:t>
      </w:r>
      <w:r w:rsidR="00D409D1" w:rsidRPr="00393789">
        <w:rPr>
          <w:rFonts w:ascii="Arial" w:hAnsi="Arial" w:cs="Arial"/>
          <w:color w:val="2095AE" w:themeColor="accent2"/>
          <w:sz w:val="22"/>
          <w:szCs w:val="21"/>
        </w:rPr>
        <w:t xml:space="preserve">scanned and </w:t>
      </w:r>
      <w:r w:rsidR="001A4A08" w:rsidRPr="00393789">
        <w:rPr>
          <w:rFonts w:ascii="Arial" w:hAnsi="Arial" w:cs="Arial"/>
          <w:color w:val="2095AE" w:themeColor="accent2"/>
          <w:sz w:val="22"/>
          <w:szCs w:val="21"/>
        </w:rPr>
        <w:t>countersigned by a line manager</w:t>
      </w:r>
      <w:r w:rsidR="00D409D1" w:rsidRPr="00393789">
        <w:rPr>
          <w:rFonts w:ascii="Arial" w:hAnsi="Arial" w:cs="Arial"/>
          <w:color w:val="2095AE" w:themeColor="accent2"/>
          <w:sz w:val="22"/>
          <w:szCs w:val="21"/>
        </w:rPr>
        <w:t>.</w:t>
      </w:r>
    </w:p>
    <w:p w14:paraId="573D1913" w14:textId="77777777" w:rsidR="00545F67" w:rsidRDefault="00545F67" w:rsidP="00393789"/>
    <w:p w14:paraId="5DF7CBF0" w14:textId="5C93D9F9" w:rsidR="00D409D1" w:rsidRDefault="00545F67" w:rsidP="00441A2D">
      <w:pPr>
        <w:pStyle w:val="ListParagraph"/>
        <w:numPr>
          <w:ilvl w:val="0"/>
          <w:numId w:val="7"/>
        </w:numPr>
        <w:jc w:val="both"/>
      </w:pPr>
      <w:r w:rsidRPr="00545F67">
        <w:rPr>
          <w:b/>
        </w:rPr>
        <w:t>Environm</w:t>
      </w:r>
      <w:r>
        <w:rPr>
          <w:b/>
        </w:rPr>
        <w:t>ental Assessment Tool Report and Implementation Plan</w:t>
      </w:r>
      <w:r w:rsidRPr="00545F67">
        <w:rPr>
          <w:b/>
        </w:rPr>
        <w:t xml:space="preserve"> </w:t>
      </w:r>
      <w:r>
        <w:t xml:space="preserve">– </w:t>
      </w:r>
      <w:r w:rsidR="00393789">
        <w:t xml:space="preserve">The </w:t>
      </w:r>
      <w:r>
        <w:t xml:space="preserve">report template provides a framework for reporting on the scoring </w:t>
      </w:r>
      <w:proofErr w:type="gramStart"/>
      <w:r>
        <w:t>elements</w:t>
      </w:r>
      <w:r w:rsidR="00D409D1">
        <w:t>,</w:t>
      </w:r>
      <w:r w:rsidR="00752115">
        <w:t xml:space="preserve"> </w:t>
      </w:r>
      <w:r>
        <w:t>but</w:t>
      </w:r>
      <w:proofErr w:type="gramEnd"/>
      <w:r>
        <w:t xml:space="preserve"> also </w:t>
      </w:r>
      <w:r w:rsidR="00EE4A78">
        <w:t xml:space="preserve">provides space to report on </w:t>
      </w:r>
      <w:r>
        <w:t xml:space="preserve">some of the </w:t>
      </w:r>
      <w:r w:rsidR="00566296">
        <w:t xml:space="preserve">‘Essential’ and ‘Desirable’ </w:t>
      </w:r>
      <w:r>
        <w:t>improvement areas hi</w:t>
      </w:r>
      <w:r w:rsidR="00511C0A">
        <w:t>ghlighted during the assessment.</w:t>
      </w:r>
      <w:r w:rsidR="00566296">
        <w:t xml:space="preserve"> Each improvement area should have a clear deadline date for implementation.</w:t>
      </w:r>
      <w:r>
        <w:t xml:space="preserve"> </w:t>
      </w:r>
    </w:p>
    <w:p w14:paraId="06578E75" w14:textId="77777777" w:rsidR="00D409D1" w:rsidRDefault="00D409D1" w:rsidP="00393789">
      <w:pPr>
        <w:pStyle w:val="ListParagraph"/>
      </w:pPr>
    </w:p>
    <w:p w14:paraId="6800D0EE" w14:textId="6F7DAEF8" w:rsidR="00566296" w:rsidRDefault="00545F67" w:rsidP="00441A2D">
      <w:pPr>
        <w:ind w:left="360"/>
        <w:jc w:val="both"/>
      </w:pPr>
      <w:r>
        <w:t>R</w:t>
      </w:r>
      <w:r w:rsidR="00566296">
        <w:t>egardless of the score, the</w:t>
      </w:r>
      <w:r>
        <w:t xml:space="preserve"> ‘essential’ </w:t>
      </w:r>
      <w:r w:rsidR="00566296">
        <w:t xml:space="preserve">elements relate </w:t>
      </w:r>
      <w:r>
        <w:t>to the Safe and Accessible stage of accreditation. These must be implemented before accreditation is awarded.</w:t>
      </w:r>
      <w:r w:rsidR="00566296">
        <w:t xml:space="preserve"> If all are addre</w:t>
      </w:r>
      <w:r w:rsidR="00393789">
        <w:t>ssed but the score is still &lt;70 per cent</w:t>
      </w:r>
      <w:r w:rsidR="00566296">
        <w:t xml:space="preserve"> a list of improvements sufficient to raise the facility score above that threshold wi</w:t>
      </w:r>
      <w:r w:rsidR="00441A2D">
        <w:t>ll still be needed before</w:t>
      </w:r>
      <w:r w:rsidR="00566296">
        <w:t xml:space="preserve"> accreditation is awarded.</w:t>
      </w:r>
    </w:p>
    <w:p w14:paraId="025C1DAC" w14:textId="77777777" w:rsidR="00566296" w:rsidRDefault="00566296" w:rsidP="00393789">
      <w:pPr>
        <w:ind w:left="720"/>
      </w:pPr>
    </w:p>
    <w:p w14:paraId="22EAEF7B" w14:textId="095F4C3E" w:rsidR="00D409D1" w:rsidRPr="00441A2D" w:rsidRDefault="00566296" w:rsidP="00441A2D">
      <w:pPr>
        <w:ind w:left="360"/>
        <w:jc w:val="both"/>
        <w:rPr>
          <w:i/>
        </w:rPr>
      </w:pPr>
      <w:r>
        <w:t xml:space="preserve">Other areas </w:t>
      </w:r>
      <w:r w:rsidR="00545F67">
        <w:t xml:space="preserve">deemed as </w:t>
      </w:r>
      <w:r>
        <w:t>desirable</w:t>
      </w:r>
      <w:r w:rsidR="00545F67">
        <w:t xml:space="preserve"> should form part of the action plan going forward.</w:t>
      </w:r>
      <w:r>
        <w:t xml:space="preserve"> Tips on the</w:t>
      </w:r>
      <w:r w:rsidR="00D409D1">
        <w:t xml:space="preserve"> implementation of improvements have been included at the back of this guidance and may also form the subject of supporting webinars for those progressing towards accreditation.</w:t>
      </w:r>
      <w:r w:rsidR="00441A2D">
        <w:t xml:space="preserve"> </w:t>
      </w:r>
      <w:r w:rsidR="00441A2D" w:rsidRPr="00441A2D">
        <w:rPr>
          <w:i/>
        </w:rPr>
        <w:t xml:space="preserve">For those seeking to install new pool hoist or lift systems, please speak to the </w:t>
      </w:r>
      <w:proofErr w:type="gramStart"/>
      <w:r w:rsidR="00441A2D" w:rsidRPr="00441A2D">
        <w:rPr>
          <w:i/>
        </w:rPr>
        <w:t>Health</w:t>
      </w:r>
      <w:proofErr w:type="gramEnd"/>
      <w:r w:rsidR="00441A2D" w:rsidRPr="00441A2D">
        <w:rPr>
          <w:i/>
        </w:rPr>
        <w:t xml:space="preserve"> team who may be able to assist with discounts on ‘Pool-Pod’ systems.</w:t>
      </w:r>
    </w:p>
    <w:p w14:paraId="29F20AAB" w14:textId="77777777" w:rsidR="001A4A08" w:rsidRDefault="001A4A08" w:rsidP="00393789"/>
    <w:p w14:paraId="45900974" w14:textId="77777777" w:rsidR="001A4A08" w:rsidRPr="00393789" w:rsidRDefault="000337F9" w:rsidP="00441A2D">
      <w:pPr>
        <w:pStyle w:val="SEBodytext"/>
        <w:ind w:left="360"/>
        <w:jc w:val="both"/>
        <w:rPr>
          <w:color w:val="2095AE" w:themeColor="accent2"/>
        </w:rPr>
      </w:pPr>
      <w:r w:rsidRPr="00393789">
        <w:rPr>
          <w:b/>
          <w:color w:val="2095AE" w:themeColor="accent2"/>
        </w:rPr>
        <w:t xml:space="preserve">Evidence </w:t>
      </w:r>
      <w:r w:rsidR="00393789" w:rsidRPr="00393789">
        <w:rPr>
          <w:b/>
          <w:color w:val="2095AE" w:themeColor="accent2"/>
        </w:rPr>
        <w:t>required</w:t>
      </w:r>
      <w:r w:rsidRPr="00393789">
        <w:rPr>
          <w:b/>
          <w:color w:val="2095AE" w:themeColor="accent2"/>
        </w:rPr>
        <w:t>:</w:t>
      </w:r>
      <w:r w:rsidRPr="00393789">
        <w:rPr>
          <w:color w:val="2095AE" w:themeColor="accent2"/>
        </w:rPr>
        <w:t xml:space="preserve"> </w:t>
      </w:r>
      <w:r w:rsidR="00566296" w:rsidRPr="00393789">
        <w:rPr>
          <w:color w:val="2095AE" w:themeColor="accent2"/>
        </w:rPr>
        <w:t>A copy of the report</w:t>
      </w:r>
      <w:r w:rsidR="001A4A08" w:rsidRPr="00393789">
        <w:rPr>
          <w:color w:val="2095AE" w:themeColor="accent2"/>
        </w:rPr>
        <w:t xml:space="preserve"> </w:t>
      </w:r>
      <w:r w:rsidR="00566296" w:rsidRPr="00393789">
        <w:rPr>
          <w:color w:val="2095AE" w:themeColor="accent2"/>
        </w:rPr>
        <w:t xml:space="preserve">and improvement plan </w:t>
      </w:r>
      <w:r w:rsidR="00140C59" w:rsidRPr="00393789">
        <w:rPr>
          <w:color w:val="2095AE" w:themeColor="accent2"/>
        </w:rPr>
        <w:t xml:space="preserve">with timescales for each element </w:t>
      </w:r>
      <w:r w:rsidR="001A4A08" w:rsidRPr="00393789">
        <w:rPr>
          <w:color w:val="2095AE" w:themeColor="accent2"/>
        </w:rPr>
        <w:t>would need to be</w:t>
      </w:r>
      <w:r w:rsidR="00566296" w:rsidRPr="00393789">
        <w:rPr>
          <w:color w:val="2095AE" w:themeColor="accent2"/>
        </w:rPr>
        <w:t xml:space="preserve"> provided, countersigned by a line manager.</w:t>
      </w:r>
    </w:p>
    <w:p w14:paraId="41C77DFC" w14:textId="77777777" w:rsidR="009E0C1F" w:rsidRDefault="009E0C1F" w:rsidP="00393789">
      <w:pPr>
        <w:ind w:left="720"/>
      </w:pPr>
    </w:p>
    <w:p w14:paraId="1D38F408" w14:textId="77777777" w:rsidR="00207222" w:rsidRPr="00207222" w:rsidRDefault="009E0C1F" w:rsidP="00441A2D">
      <w:pPr>
        <w:pStyle w:val="ListParagraph"/>
        <w:numPr>
          <w:ilvl w:val="0"/>
          <w:numId w:val="6"/>
        </w:numPr>
        <w:jc w:val="both"/>
        <w:rPr>
          <w:b/>
        </w:rPr>
      </w:pPr>
      <w:r>
        <w:rPr>
          <w:b/>
        </w:rPr>
        <w:t xml:space="preserve">E-learning or Online Inclusive Customer Experience Training </w:t>
      </w:r>
      <w:r w:rsidR="00207222">
        <w:rPr>
          <w:b/>
        </w:rPr>
        <w:t>–</w:t>
      </w:r>
      <w:r w:rsidRPr="009E0C1F">
        <w:rPr>
          <w:b/>
        </w:rPr>
        <w:t xml:space="preserve"> </w:t>
      </w:r>
      <w:r w:rsidR="00207222">
        <w:t>Operators have a choice of approach or can combine both approaches in having the whole facility team attend CPD around inclusive customer experience. This ultimately helps staff to be able to understand their legal requirement around inclusion and equity when it relates to people with long term conditions and impairments, should also allow them to better empathise with those who face more barriers to access than the general public, but also provides staff with some suggested approaches to contribute to a more inclusive environment AND experience.</w:t>
      </w:r>
    </w:p>
    <w:p w14:paraId="2CF69553" w14:textId="77777777" w:rsidR="00207222" w:rsidRDefault="00207222" w:rsidP="00393789">
      <w:pPr>
        <w:pStyle w:val="ListParagraph"/>
        <w:ind w:left="360"/>
        <w:rPr>
          <w:b/>
        </w:rPr>
      </w:pPr>
    </w:p>
    <w:p w14:paraId="0ACB5065" w14:textId="75CDE9C8" w:rsidR="00207222" w:rsidRDefault="00017CC3" w:rsidP="00441A2D">
      <w:pPr>
        <w:pStyle w:val="ListParagraph"/>
        <w:ind w:left="360"/>
        <w:jc w:val="both"/>
      </w:pPr>
      <w:r>
        <w:t xml:space="preserve">Swim England </w:t>
      </w:r>
      <w:r w:rsidR="00207222">
        <w:t xml:space="preserve">were involved in the development of the Activity Alliance e-learning training which is available at a </w:t>
      </w:r>
      <w:r w:rsidR="00CB00E5">
        <w:t xml:space="preserve">40% </w:t>
      </w:r>
      <w:r w:rsidR="00207222">
        <w:t>discount to</w:t>
      </w:r>
      <w:r w:rsidR="00441A2D">
        <w:t xml:space="preserve"> Water Wellbeing Operators (£</w:t>
      </w:r>
      <w:r w:rsidR="00CB00E5">
        <w:t>20</w:t>
      </w:r>
      <w:r w:rsidR="00393789">
        <w:t xml:space="preserve"> per person normal </w:t>
      </w:r>
      <w:proofErr w:type="gramStart"/>
      <w:r w:rsidR="00393789">
        <w:t>cost</w:t>
      </w:r>
      <w:r w:rsidR="00207222">
        <w:t>)</w:t>
      </w:r>
      <w:r w:rsidR="00140C59">
        <w:t>*</w:t>
      </w:r>
      <w:proofErr w:type="gramEnd"/>
      <w:r w:rsidR="00393789">
        <w:t>.</w:t>
      </w:r>
      <w:r w:rsidR="00207222">
        <w:t xml:space="preserve"> The London Marathon Charitable Trust funded Pool</w:t>
      </w:r>
      <w:r w:rsidR="00393789">
        <w:t xml:space="preserve"> Pod project stipulated that 80 per cent</w:t>
      </w:r>
      <w:r w:rsidR="00207222">
        <w:t xml:space="preserve"> of the facility team to include reception staff, duty managers, gym staff, lifeguards, swim teachers and anyone else involved in the journey of a customer through the facility, we therefore would </w:t>
      </w:r>
      <w:r w:rsidR="00207222" w:rsidRPr="00CB00E5">
        <w:rPr>
          <w:i/>
          <w:iCs/>
        </w:rPr>
        <w:t>recommend</w:t>
      </w:r>
      <w:r w:rsidR="00207222">
        <w:t xml:space="preserve"> that this is the same standard for Water Wellbeing accreditation</w:t>
      </w:r>
      <w:r w:rsidR="00CB00E5">
        <w:t>, but this can be discussed and some flexibility applied</w:t>
      </w:r>
      <w:r w:rsidR="0043461D">
        <w:t xml:space="preserve"> on a site by site basis</w:t>
      </w:r>
      <w:r w:rsidR="00207222">
        <w:t xml:space="preserve">. </w:t>
      </w:r>
    </w:p>
    <w:p w14:paraId="34D7F1DB" w14:textId="77777777" w:rsidR="00140C59" w:rsidRDefault="00140C59" w:rsidP="00393789">
      <w:pPr>
        <w:pStyle w:val="ListParagraph"/>
        <w:ind w:left="360"/>
      </w:pPr>
    </w:p>
    <w:p w14:paraId="5B663D1E" w14:textId="77777777" w:rsidR="00140C59" w:rsidRPr="00140C59" w:rsidRDefault="00140C59" w:rsidP="00393789">
      <w:pPr>
        <w:ind w:left="360"/>
        <w:rPr>
          <w:i/>
        </w:rPr>
      </w:pPr>
      <w:r w:rsidRPr="00140C59">
        <w:rPr>
          <w:i/>
        </w:rPr>
        <w:t>* Links to t</w:t>
      </w:r>
      <w:r w:rsidR="00511C0A">
        <w:rPr>
          <w:i/>
        </w:rPr>
        <w:t xml:space="preserve">he Activity Alliance e-learning </w:t>
      </w:r>
      <w:r w:rsidRPr="00140C59">
        <w:rPr>
          <w:i/>
        </w:rPr>
        <w:t xml:space="preserve">and discount code </w:t>
      </w:r>
      <w:r w:rsidR="00511C0A">
        <w:rPr>
          <w:i/>
        </w:rPr>
        <w:t xml:space="preserve">will be provided to you once </w:t>
      </w:r>
      <w:proofErr w:type="gramStart"/>
      <w:r w:rsidR="00511C0A">
        <w:rPr>
          <w:i/>
        </w:rPr>
        <w:t>this options</w:t>
      </w:r>
      <w:proofErr w:type="gramEnd"/>
      <w:r w:rsidR="00511C0A">
        <w:rPr>
          <w:i/>
        </w:rPr>
        <w:t xml:space="preserve"> has been </w:t>
      </w:r>
      <w:r w:rsidR="00017CC3">
        <w:rPr>
          <w:i/>
        </w:rPr>
        <w:t>chosen</w:t>
      </w:r>
      <w:r w:rsidRPr="00140C59">
        <w:rPr>
          <w:i/>
        </w:rPr>
        <w:t>.</w:t>
      </w:r>
    </w:p>
    <w:p w14:paraId="7C438A93" w14:textId="77777777" w:rsidR="00207222" w:rsidRDefault="00207222" w:rsidP="00393789">
      <w:pPr>
        <w:pStyle w:val="ListParagraph"/>
        <w:ind w:left="360"/>
      </w:pPr>
    </w:p>
    <w:p w14:paraId="46283212" w14:textId="77777777" w:rsidR="009E0C1F" w:rsidRPr="00393789" w:rsidRDefault="000337F9" w:rsidP="006922EE">
      <w:pPr>
        <w:pStyle w:val="SEBodytext"/>
        <w:ind w:left="360"/>
        <w:jc w:val="both"/>
        <w:rPr>
          <w:b/>
          <w:color w:val="2095AE" w:themeColor="accent2"/>
        </w:rPr>
      </w:pPr>
      <w:r w:rsidRPr="00393789">
        <w:rPr>
          <w:b/>
          <w:color w:val="2095AE" w:themeColor="accent2"/>
        </w:rPr>
        <w:t xml:space="preserve">Evidence </w:t>
      </w:r>
      <w:r w:rsidR="00393789" w:rsidRPr="00393789">
        <w:rPr>
          <w:b/>
          <w:color w:val="2095AE" w:themeColor="accent2"/>
        </w:rPr>
        <w:t>required</w:t>
      </w:r>
      <w:r w:rsidRPr="00393789">
        <w:rPr>
          <w:b/>
          <w:color w:val="2095AE" w:themeColor="accent2"/>
        </w:rPr>
        <w:t xml:space="preserve">: </w:t>
      </w:r>
      <w:r w:rsidR="00207222" w:rsidRPr="00393789">
        <w:rPr>
          <w:color w:val="2095AE" w:themeColor="accent2"/>
        </w:rPr>
        <w:t>A line-manager countersigned training record</w:t>
      </w:r>
      <w:r w:rsidRPr="00393789">
        <w:rPr>
          <w:color w:val="2095AE" w:themeColor="accent2"/>
        </w:rPr>
        <w:t>, indicating names (and number) of those trained</w:t>
      </w:r>
      <w:r w:rsidR="00776D16" w:rsidRPr="00393789">
        <w:rPr>
          <w:color w:val="2095AE" w:themeColor="accent2"/>
        </w:rPr>
        <w:t>.</w:t>
      </w:r>
      <w:r w:rsidR="00207222" w:rsidRPr="00393789">
        <w:rPr>
          <w:b/>
          <w:color w:val="2095AE" w:themeColor="accent2"/>
        </w:rPr>
        <w:t xml:space="preserve"> </w:t>
      </w:r>
    </w:p>
    <w:p w14:paraId="0F15C25F" w14:textId="77777777" w:rsidR="00234F63" w:rsidRDefault="00234F63" w:rsidP="00393789">
      <w:pPr>
        <w:rPr>
          <w:szCs w:val="22"/>
          <w:lang w:val="en-US"/>
        </w:rPr>
      </w:pPr>
    </w:p>
    <w:p w14:paraId="50CE6438" w14:textId="77777777" w:rsidR="009A2FA2" w:rsidRDefault="00566296" w:rsidP="006922EE">
      <w:pPr>
        <w:numPr>
          <w:ilvl w:val="0"/>
          <w:numId w:val="6"/>
        </w:numPr>
        <w:jc w:val="both"/>
        <w:rPr>
          <w:b/>
          <w:szCs w:val="22"/>
        </w:rPr>
      </w:pPr>
      <w:r>
        <w:rPr>
          <w:b/>
          <w:szCs w:val="22"/>
        </w:rPr>
        <w:t>Inclusive marketing resources developed (print and online)</w:t>
      </w:r>
      <w:r w:rsidRPr="00566296">
        <w:rPr>
          <w:b/>
          <w:szCs w:val="22"/>
        </w:rPr>
        <w:t xml:space="preserve"> – </w:t>
      </w:r>
      <w:r>
        <w:rPr>
          <w:szCs w:val="22"/>
        </w:rPr>
        <w:t>If exist</w:t>
      </w:r>
      <w:r w:rsidR="009A2FA2">
        <w:rPr>
          <w:szCs w:val="22"/>
        </w:rPr>
        <w:t>ing marketing is not deemed as inclusive of the proposed target audiences for Water Wellbeing, new material will need to be developed in both print ready and website form. Basic principles would need to be followed:</w:t>
      </w:r>
    </w:p>
    <w:p w14:paraId="18E78A8B" w14:textId="77777777" w:rsidR="009A2FA2" w:rsidRPr="009A2FA2" w:rsidRDefault="009A2FA2" w:rsidP="00393789">
      <w:pPr>
        <w:ind w:left="360"/>
        <w:rPr>
          <w:b/>
          <w:szCs w:val="22"/>
        </w:rPr>
      </w:pPr>
    </w:p>
    <w:p w14:paraId="05BAB3F1" w14:textId="77777777" w:rsidR="009A2FA2" w:rsidRPr="00393789" w:rsidRDefault="009A2FA2" w:rsidP="006922EE">
      <w:pPr>
        <w:numPr>
          <w:ilvl w:val="1"/>
          <w:numId w:val="6"/>
        </w:numPr>
        <w:jc w:val="both"/>
        <w:rPr>
          <w:b/>
          <w:szCs w:val="22"/>
        </w:rPr>
      </w:pPr>
      <w:r>
        <w:rPr>
          <w:b/>
          <w:szCs w:val="22"/>
        </w:rPr>
        <w:t xml:space="preserve">Imagery – </w:t>
      </w:r>
      <w:r w:rsidRPr="00776D16">
        <w:rPr>
          <w:szCs w:val="22"/>
        </w:rPr>
        <w:t>should be represent</w:t>
      </w:r>
      <w:r w:rsidR="00776D16" w:rsidRPr="00776D16">
        <w:rPr>
          <w:szCs w:val="22"/>
        </w:rPr>
        <w:t xml:space="preserve">ative of the target audience </w:t>
      </w:r>
      <w:proofErr w:type="gramStart"/>
      <w:r w:rsidR="00776D16" w:rsidRPr="00776D16">
        <w:rPr>
          <w:szCs w:val="22"/>
        </w:rPr>
        <w:t>and</w:t>
      </w:r>
      <w:r w:rsidRPr="00776D16">
        <w:rPr>
          <w:szCs w:val="22"/>
        </w:rPr>
        <w:t xml:space="preserve"> also</w:t>
      </w:r>
      <w:proofErr w:type="gramEnd"/>
      <w:r w:rsidRPr="00776D16">
        <w:rPr>
          <w:szCs w:val="22"/>
        </w:rPr>
        <w:t xml:space="preserve"> inclusive of under-represented </w:t>
      </w:r>
      <w:r w:rsidR="00776D16" w:rsidRPr="00776D16">
        <w:rPr>
          <w:szCs w:val="22"/>
        </w:rPr>
        <w:t>communities</w:t>
      </w:r>
      <w:r w:rsidR="00393789">
        <w:rPr>
          <w:szCs w:val="22"/>
        </w:rPr>
        <w:t>.</w:t>
      </w:r>
    </w:p>
    <w:p w14:paraId="6695D5ED" w14:textId="77777777" w:rsidR="00393789" w:rsidRDefault="00393789" w:rsidP="00393789">
      <w:pPr>
        <w:ind w:left="1080"/>
        <w:rPr>
          <w:b/>
          <w:szCs w:val="22"/>
        </w:rPr>
      </w:pPr>
    </w:p>
    <w:p w14:paraId="1D3CD9D7" w14:textId="77777777" w:rsidR="009A2FA2" w:rsidRPr="00393789" w:rsidRDefault="009A2FA2" w:rsidP="006922EE">
      <w:pPr>
        <w:numPr>
          <w:ilvl w:val="1"/>
          <w:numId w:val="6"/>
        </w:numPr>
        <w:jc w:val="both"/>
        <w:rPr>
          <w:b/>
          <w:szCs w:val="22"/>
        </w:rPr>
      </w:pPr>
      <w:r>
        <w:rPr>
          <w:b/>
          <w:szCs w:val="22"/>
        </w:rPr>
        <w:t xml:space="preserve">Messaging </w:t>
      </w:r>
      <w:r w:rsidR="00776D16">
        <w:rPr>
          <w:b/>
          <w:szCs w:val="22"/>
        </w:rPr>
        <w:t>–</w:t>
      </w:r>
      <w:r>
        <w:rPr>
          <w:b/>
          <w:szCs w:val="22"/>
        </w:rPr>
        <w:t xml:space="preserve"> </w:t>
      </w:r>
      <w:r w:rsidR="00776D16">
        <w:rPr>
          <w:szCs w:val="22"/>
        </w:rPr>
        <w:t>should f</w:t>
      </w:r>
      <w:r w:rsidR="009E5533">
        <w:rPr>
          <w:szCs w:val="22"/>
        </w:rPr>
        <w:t xml:space="preserve">ollow the principles set out by </w:t>
      </w:r>
      <w:hyperlink r:id="rId8" w:history="1">
        <w:r w:rsidR="00393789" w:rsidRPr="00393789">
          <w:rPr>
            <w:rStyle w:val="Hyperlink"/>
            <w:szCs w:val="22"/>
          </w:rPr>
          <w:t xml:space="preserve">Activity Alliance in this </w:t>
        </w:r>
        <w:proofErr w:type="gramStart"/>
        <w:r w:rsidR="00393789" w:rsidRPr="00393789">
          <w:rPr>
            <w:rStyle w:val="Hyperlink"/>
            <w:szCs w:val="22"/>
          </w:rPr>
          <w:t>six minute</w:t>
        </w:r>
        <w:proofErr w:type="gramEnd"/>
        <w:r w:rsidR="00393789" w:rsidRPr="00393789">
          <w:rPr>
            <w:rStyle w:val="Hyperlink"/>
            <w:szCs w:val="22"/>
          </w:rPr>
          <w:t xml:space="preserve"> guide</w:t>
        </w:r>
      </w:hyperlink>
      <w:r w:rsidR="00393789">
        <w:rPr>
          <w:szCs w:val="22"/>
        </w:rPr>
        <w:t>.</w:t>
      </w:r>
    </w:p>
    <w:p w14:paraId="427DC06E" w14:textId="77777777" w:rsidR="00393789" w:rsidRDefault="00393789" w:rsidP="006922EE">
      <w:pPr>
        <w:jc w:val="both"/>
        <w:rPr>
          <w:b/>
          <w:szCs w:val="22"/>
        </w:rPr>
      </w:pPr>
    </w:p>
    <w:p w14:paraId="6D4C260F" w14:textId="77777777" w:rsidR="009A2FA2" w:rsidRDefault="009A2FA2" w:rsidP="006922EE">
      <w:pPr>
        <w:numPr>
          <w:ilvl w:val="1"/>
          <w:numId w:val="6"/>
        </w:numPr>
        <w:jc w:val="both"/>
        <w:rPr>
          <w:szCs w:val="22"/>
        </w:rPr>
      </w:pPr>
      <w:r>
        <w:rPr>
          <w:b/>
          <w:szCs w:val="22"/>
        </w:rPr>
        <w:t xml:space="preserve">Language – </w:t>
      </w:r>
      <w:r w:rsidR="00776D16" w:rsidRPr="00776D16">
        <w:rPr>
          <w:szCs w:val="22"/>
        </w:rPr>
        <w:t>should be written in plain English, easy to understand, avoiding the use of complex terms, abbreviations/acronyms</w:t>
      </w:r>
      <w:r w:rsidR="00E943F5">
        <w:rPr>
          <w:szCs w:val="22"/>
        </w:rPr>
        <w:t>, provision should be in place to be able to provide in different formats e.g. other languages</w:t>
      </w:r>
      <w:r w:rsidR="00393789">
        <w:rPr>
          <w:szCs w:val="22"/>
        </w:rPr>
        <w:t>.</w:t>
      </w:r>
    </w:p>
    <w:p w14:paraId="1D5CEF15" w14:textId="77777777" w:rsidR="00393789" w:rsidRPr="00776D16" w:rsidRDefault="00393789" w:rsidP="006922EE">
      <w:pPr>
        <w:jc w:val="both"/>
        <w:rPr>
          <w:szCs w:val="22"/>
        </w:rPr>
      </w:pPr>
    </w:p>
    <w:p w14:paraId="114CC62F" w14:textId="6BEFB9B8" w:rsidR="009A2FA2" w:rsidRPr="009A2FA2" w:rsidRDefault="009A2FA2" w:rsidP="006922EE">
      <w:pPr>
        <w:numPr>
          <w:ilvl w:val="1"/>
          <w:numId w:val="6"/>
        </w:numPr>
        <w:jc w:val="both"/>
        <w:rPr>
          <w:b/>
          <w:szCs w:val="22"/>
        </w:rPr>
      </w:pPr>
      <w:r>
        <w:rPr>
          <w:b/>
          <w:szCs w:val="22"/>
        </w:rPr>
        <w:t xml:space="preserve">Accreditation logo – </w:t>
      </w:r>
      <w:r w:rsidR="009E5533">
        <w:rPr>
          <w:szCs w:val="22"/>
        </w:rPr>
        <w:t xml:space="preserve">The </w:t>
      </w:r>
      <w:r w:rsidR="004B4F1A">
        <w:rPr>
          <w:szCs w:val="22"/>
        </w:rPr>
        <w:t xml:space="preserve">Swim England Water Wellbeing </w:t>
      </w:r>
      <w:r>
        <w:rPr>
          <w:szCs w:val="22"/>
        </w:rPr>
        <w:t xml:space="preserve">logo should be </w:t>
      </w:r>
      <w:r w:rsidR="004B4F1A">
        <w:rPr>
          <w:szCs w:val="22"/>
        </w:rPr>
        <w:t>displayed on all</w:t>
      </w:r>
      <w:r>
        <w:rPr>
          <w:szCs w:val="22"/>
        </w:rPr>
        <w:t xml:space="preserve"> related </w:t>
      </w:r>
      <w:r w:rsidR="004B4F1A">
        <w:rPr>
          <w:szCs w:val="22"/>
        </w:rPr>
        <w:t xml:space="preserve">printed and online </w:t>
      </w:r>
      <w:r w:rsidR="006922EE" w:rsidRPr="006922EE">
        <w:rPr>
          <w:b/>
          <w:i/>
          <w:szCs w:val="22"/>
        </w:rPr>
        <w:t>activity</w:t>
      </w:r>
      <w:r w:rsidR="006922EE">
        <w:rPr>
          <w:szCs w:val="22"/>
        </w:rPr>
        <w:t xml:space="preserve"> specific </w:t>
      </w:r>
      <w:r>
        <w:rPr>
          <w:szCs w:val="22"/>
        </w:rPr>
        <w:t>materia</w:t>
      </w:r>
      <w:r w:rsidR="004B4F1A">
        <w:rPr>
          <w:szCs w:val="22"/>
        </w:rPr>
        <w:t>l</w:t>
      </w:r>
      <w:r w:rsidR="00393789">
        <w:rPr>
          <w:szCs w:val="22"/>
        </w:rPr>
        <w:t>.</w:t>
      </w:r>
      <w:r w:rsidR="006922EE">
        <w:rPr>
          <w:szCs w:val="22"/>
        </w:rPr>
        <w:t xml:space="preserve"> The Swim England Water Wellbeing Accredited logo should be displayed on </w:t>
      </w:r>
      <w:r w:rsidR="006922EE" w:rsidRPr="006922EE">
        <w:rPr>
          <w:b/>
          <w:i/>
          <w:szCs w:val="22"/>
        </w:rPr>
        <w:t>facility</w:t>
      </w:r>
      <w:r w:rsidR="006922EE">
        <w:rPr>
          <w:szCs w:val="22"/>
        </w:rPr>
        <w:t xml:space="preserve"> specific material.</w:t>
      </w:r>
    </w:p>
    <w:p w14:paraId="495BAC7A" w14:textId="77777777" w:rsidR="00566296" w:rsidRDefault="00566296" w:rsidP="00393789">
      <w:pPr>
        <w:rPr>
          <w:b/>
          <w:szCs w:val="22"/>
        </w:rPr>
      </w:pPr>
    </w:p>
    <w:p w14:paraId="5CF48F06" w14:textId="77777777" w:rsidR="009E0C1F" w:rsidRPr="00393789" w:rsidRDefault="000337F9" w:rsidP="006922EE">
      <w:pPr>
        <w:ind w:left="360"/>
        <w:jc w:val="both"/>
        <w:rPr>
          <w:b/>
          <w:color w:val="2095AE" w:themeColor="accent2"/>
        </w:rPr>
      </w:pPr>
      <w:r w:rsidRPr="00393789">
        <w:rPr>
          <w:b/>
          <w:color w:val="2095AE" w:themeColor="accent2"/>
        </w:rPr>
        <w:t xml:space="preserve">Evidence </w:t>
      </w:r>
      <w:r w:rsidR="00393789" w:rsidRPr="00393789">
        <w:rPr>
          <w:b/>
          <w:color w:val="2095AE" w:themeColor="accent2"/>
        </w:rPr>
        <w:t>required</w:t>
      </w:r>
      <w:r w:rsidRPr="00393789">
        <w:rPr>
          <w:b/>
          <w:color w:val="2095AE" w:themeColor="accent2"/>
        </w:rPr>
        <w:t xml:space="preserve">: </w:t>
      </w:r>
      <w:r w:rsidR="00776D16" w:rsidRPr="00393789">
        <w:rPr>
          <w:color w:val="2095AE" w:themeColor="accent2"/>
        </w:rPr>
        <w:t>Digital versions of all public and stakeholder marketi</w:t>
      </w:r>
      <w:r w:rsidR="004B4F1A" w:rsidRPr="00393789">
        <w:rPr>
          <w:color w:val="2095AE" w:themeColor="accent2"/>
        </w:rPr>
        <w:t xml:space="preserve">ng material, including </w:t>
      </w:r>
      <w:r w:rsidR="00776D16" w:rsidRPr="00393789">
        <w:rPr>
          <w:color w:val="2095AE" w:themeColor="accent2"/>
        </w:rPr>
        <w:t>dedicated Water Wellbeing related webpages</w:t>
      </w:r>
      <w:r w:rsidR="00776D16" w:rsidRPr="00393789">
        <w:rPr>
          <w:b/>
          <w:color w:val="2095AE" w:themeColor="accent2"/>
        </w:rPr>
        <w:t>.</w:t>
      </w:r>
    </w:p>
    <w:p w14:paraId="2D1FB6B1" w14:textId="77777777" w:rsidR="009A2FA2" w:rsidRDefault="009A2FA2" w:rsidP="00393789">
      <w:pPr>
        <w:rPr>
          <w:b/>
          <w:szCs w:val="22"/>
        </w:rPr>
      </w:pPr>
    </w:p>
    <w:p w14:paraId="34B07227" w14:textId="77777777" w:rsidR="00776D16" w:rsidRPr="00776D16" w:rsidRDefault="00776D16" w:rsidP="006922EE">
      <w:pPr>
        <w:numPr>
          <w:ilvl w:val="0"/>
          <w:numId w:val="6"/>
        </w:numPr>
        <w:jc w:val="both"/>
        <w:rPr>
          <w:b/>
          <w:szCs w:val="22"/>
        </w:rPr>
      </w:pPr>
      <w:r>
        <w:rPr>
          <w:b/>
          <w:szCs w:val="22"/>
        </w:rPr>
        <w:t>Basic data collection system established</w:t>
      </w:r>
      <w:r w:rsidRPr="00776D16">
        <w:rPr>
          <w:b/>
          <w:szCs w:val="22"/>
        </w:rPr>
        <w:t xml:space="preserve"> – </w:t>
      </w:r>
      <w:r>
        <w:rPr>
          <w:szCs w:val="22"/>
        </w:rPr>
        <w:t>A system needs to be established early durin</w:t>
      </w:r>
      <w:r w:rsidR="004B4F1A">
        <w:rPr>
          <w:szCs w:val="22"/>
        </w:rPr>
        <w:t xml:space="preserve">g </w:t>
      </w:r>
      <w:r w:rsidR="00393789">
        <w:rPr>
          <w:szCs w:val="22"/>
        </w:rPr>
        <w:t xml:space="preserve">stage </w:t>
      </w:r>
      <w:r w:rsidR="004B4F1A">
        <w:rPr>
          <w:szCs w:val="22"/>
        </w:rPr>
        <w:t xml:space="preserve">1 </w:t>
      </w:r>
      <w:proofErr w:type="gramStart"/>
      <w:r w:rsidR="004B4F1A">
        <w:rPr>
          <w:szCs w:val="22"/>
        </w:rPr>
        <w:t>in order to</w:t>
      </w:r>
      <w:proofErr w:type="gramEnd"/>
      <w:r w:rsidR="004B4F1A">
        <w:rPr>
          <w:szCs w:val="22"/>
        </w:rPr>
        <w:t xml:space="preserve"> allow you</w:t>
      </w:r>
      <w:r>
        <w:rPr>
          <w:szCs w:val="22"/>
        </w:rPr>
        <w:t xml:space="preserve"> to iron out any issue</w:t>
      </w:r>
      <w:r w:rsidR="001D7031">
        <w:rPr>
          <w:szCs w:val="22"/>
        </w:rPr>
        <w:t>s in collecting the type of data</w:t>
      </w:r>
      <w:r>
        <w:rPr>
          <w:szCs w:val="22"/>
        </w:rPr>
        <w:t xml:space="preserve"> required </w:t>
      </w:r>
      <w:r w:rsidR="00E8519F">
        <w:rPr>
          <w:szCs w:val="22"/>
        </w:rPr>
        <w:t xml:space="preserve">to demonstrate impact </w:t>
      </w:r>
      <w:r>
        <w:rPr>
          <w:szCs w:val="22"/>
        </w:rPr>
        <w:t xml:space="preserve">in </w:t>
      </w:r>
      <w:r w:rsidR="00E8519F">
        <w:rPr>
          <w:szCs w:val="22"/>
        </w:rPr>
        <w:t xml:space="preserve">the </w:t>
      </w:r>
      <w:r>
        <w:rPr>
          <w:szCs w:val="22"/>
        </w:rPr>
        <w:t xml:space="preserve">future. </w:t>
      </w:r>
      <w:r w:rsidR="008274DC">
        <w:rPr>
          <w:szCs w:val="22"/>
        </w:rPr>
        <w:t xml:space="preserve">It is advisable that sites address this as one </w:t>
      </w:r>
      <w:r w:rsidR="00140C59">
        <w:rPr>
          <w:szCs w:val="22"/>
        </w:rPr>
        <w:t>of the earliest actions in their</w:t>
      </w:r>
      <w:r w:rsidR="008274DC">
        <w:rPr>
          <w:szCs w:val="22"/>
        </w:rPr>
        <w:t xml:space="preserve"> plan</w:t>
      </w:r>
      <w:r w:rsidR="001D7031">
        <w:rPr>
          <w:szCs w:val="22"/>
        </w:rPr>
        <w:t>, choosing a specific existing activity or group of activities to monitor</w:t>
      </w:r>
      <w:r w:rsidR="00E8519F">
        <w:rPr>
          <w:szCs w:val="22"/>
        </w:rPr>
        <w:t xml:space="preserve"> on a trial basis</w:t>
      </w:r>
      <w:r w:rsidR="00140C59">
        <w:rPr>
          <w:szCs w:val="22"/>
        </w:rPr>
        <w:t xml:space="preserve">. </w:t>
      </w:r>
      <w:r>
        <w:rPr>
          <w:szCs w:val="22"/>
        </w:rPr>
        <w:t xml:space="preserve">The Water Wellbeing tracker spreadsheet has been provided as the minimum standard </w:t>
      </w:r>
      <w:r w:rsidR="004B4F1A">
        <w:rPr>
          <w:szCs w:val="22"/>
        </w:rPr>
        <w:t>for data collection (see website hub</w:t>
      </w:r>
      <w:r>
        <w:rPr>
          <w:szCs w:val="22"/>
        </w:rPr>
        <w:t>) and includes the following information:</w:t>
      </w:r>
    </w:p>
    <w:p w14:paraId="70181171" w14:textId="77777777" w:rsidR="00776D16" w:rsidRDefault="00776D16" w:rsidP="00393789">
      <w:pPr>
        <w:rPr>
          <w:b/>
          <w:szCs w:val="22"/>
        </w:rPr>
      </w:pPr>
    </w:p>
    <w:p w14:paraId="6661FCA2" w14:textId="77777777" w:rsidR="008274DC" w:rsidRPr="008274DC" w:rsidRDefault="008274DC" w:rsidP="006922EE">
      <w:pPr>
        <w:rPr>
          <w:szCs w:val="22"/>
        </w:rPr>
      </w:pPr>
      <w:r w:rsidRPr="008274DC">
        <w:rPr>
          <w:szCs w:val="22"/>
        </w:rPr>
        <w:lastRenderedPageBreak/>
        <w:t xml:space="preserve">The following data should be gathered each month: </w:t>
      </w:r>
    </w:p>
    <w:p w14:paraId="5825B1EF" w14:textId="77777777" w:rsidR="008274DC" w:rsidRDefault="008274DC" w:rsidP="00393789">
      <w:pPr>
        <w:rPr>
          <w:b/>
          <w:szCs w:val="22"/>
        </w:rPr>
      </w:pPr>
    </w:p>
    <w:p w14:paraId="39280AEC" w14:textId="77777777" w:rsidR="00776D16" w:rsidRPr="008274DC" w:rsidRDefault="00776D16" w:rsidP="00393789">
      <w:pPr>
        <w:pStyle w:val="ListParagraph"/>
        <w:numPr>
          <w:ilvl w:val="1"/>
          <w:numId w:val="6"/>
        </w:numPr>
        <w:rPr>
          <w:szCs w:val="22"/>
        </w:rPr>
      </w:pPr>
      <w:r w:rsidRPr="008274DC">
        <w:rPr>
          <w:szCs w:val="22"/>
        </w:rPr>
        <w:t xml:space="preserve">Total number of people </w:t>
      </w:r>
      <w:r w:rsidRPr="008274DC">
        <w:rPr>
          <w:b/>
          <w:szCs w:val="22"/>
        </w:rPr>
        <w:t>registered</w:t>
      </w:r>
      <w:r w:rsidRPr="008274DC">
        <w:rPr>
          <w:szCs w:val="22"/>
        </w:rPr>
        <w:t xml:space="preserve"> for aquatic activity in the past month</w:t>
      </w:r>
      <w:r w:rsidR="00393789">
        <w:rPr>
          <w:szCs w:val="22"/>
        </w:rPr>
        <w:t>.</w:t>
      </w:r>
    </w:p>
    <w:p w14:paraId="5037C531" w14:textId="77777777" w:rsidR="00393789" w:rsidRDefault="00393789" w:rsidP="00393789">
      <w:pPr>
        <w:pStyle w:val="ListParagraph"/>
        <w:ind w:left="1080"/>
        <w:rPr>
          <w:szCs w:val="22"/>
        </w:rPr>
      </w:pPr>
    </w:p>
    <w:p w14:paraId="0694D141" w14:textId="77777777" w:rsidR="00776D16" w:rsidRPr="008274DC" w:rsidRDefault="008274DC" w:rsidP="00393789">
      <w:pPr>
        <w:pStyle w:val="ListParagraph"/>
        <w:numPr>
          <w:ilvl w:val="1"/>
          <w:numId w:val="6"/>
        </w:numPr>
        <w:rPr>
          <w:szCs w:val="22"/>
        </w:rPr>
      </w:pPr>
      <w:r w:rsidRPr="008274DC">
        <w:rPr>
          <w:szCs w:val="22"/>
        </w:rPr>
        <w:t xml:space="preserve">Number of the above with a </w:t>
      </w:r>
      <w:proofErr w:type="gramStart"/>
      <w:r w:rsidRPr="008274DC">
        <w:rPr>
          <w:b/>
          <w:szCs w:val="22"/>
        </w:rPr>
        <w:t>long term</w:t>
      </w:r>
      <w:proofErr w:type="gramEnd"/>
      <w:r w:rsidRPr="008274DC">
        <w:rPr>
          <w:b/>
          <w:szCs w:val="22"/>
        </w:rPr>
        <w:t xml:space="preserve"> health condition or impairment</w:t>
      </w:r>
      <w:r w:rsidR="00393789" w:rsidRPr="00393789">
        <w:rPr>
          <w:szCs w:val="22"/>
        </w:rPr>
        <w:t>.</w:t>
      </w:r>
    </w:p>
    <w:p w14:paraId="162C6609" w14:textId="77777777" w:rsidR="00393789" w:rsidRDefault="00393789" w:rsidP="00393789">
      <w:pPr>
        <w:pStyle w:val="ListParagraph"/>
        <w:ind w:left="1080"/>
        <w:rPr>
          <w:szCs w:val="22"/>
        </w:rPr>
      </w:pPr>
    </w:p>
    <w:p w14:paraId="40531C52" w14:textId="77777777" w:rsidR="008274DC" w:rsidRPr="008274DC" w:rsidRDefault="008274DC" w:rsidP="00393789">
      <w:pPr>
        <w:pStyle w:val="ListParagraph"/>
        <w:numPr>
          <w:ilvl w:val="1"/>
          <w:numId w:val="6"/>
        </w:numPr>
        <w:rPr>
          <w:szCs w:val="22"/>
        </w:rPr>
      </w:pPr>
      <w:r w:rsidRPr="008274DC">
        <w:rPr>
          <w:szCs w:val="22"/>
        </w:rPr>
        <w:t xml:space="preserve">Number of </w:t>
      </w:r>
      <w:r w:rsidR="00393789">
        <w:rPr>
          <w:szCs w:val="22"/>
        </w:rPr>
        <w:t>one</w:t>
      </w:r>
      <w:r w:rsidRPr="008274DC">
        <w:rPr>
          <w:szCs w:val="22"/>
        </w:rPr>
        <w:t xml:space="preserve"> who were </w:t>
      </w:r>
      <w:r w:rsidRPr="008274DC">
        <w:rPr>
          <w:b/>
          <w:szCs w:val="22"/>
        </w:rPr>
        <w:t>inactive</w:t>
      </w:r>
      <w:r w:rsidR="00393789">
        <w:rPr>
          <w:szCs w:val="22"/>
        </w:rPr>
        <w:t xml:space="preserve"> on starting/</w:t>
      </w:r>
      <w:r w:rsidRPr="008274DC">
        <w:rPr>
          <w:szCs w:val="22"/>
        </w:rPr>
        <w:t>registering for aquatic activity</w:t>
      </w:r>
      <w:r w:rsidR="00393789">
        <w:rPr>
          <w:szCs w:val="22"/>
        </w:rPr>
        <w:t>.</w:t>
      </w:r>
    </w:p>
    <w:p w14:paraId="4F724058" w14:textId="77777777" w:rsidR="008274DC" w:rsidRDefault="008274DC" w:rsidP="00393789">
      <w:pPr>
        <w:rPr>
          <w:b/>
          <w:szCs w:val="22"/>
        </w:rPr>
      </w:pPr>
    </w:p>
    <w:p w14:paraId="6D1B3F8A" w14:textId="77777777" w:rsidR="008274DC" w:rsidRDefault="008274DC" w:rsidP="006922EE">
      <w:pPr>
        <w:rPr>
          <w:szCs w:val="22"/>
        </w:rPr>
      </w:pPr>
      <w:r>
        <w:rPr>
          <w:szCs w:val="22"/>
        </w:rPr>
        <w:t>Then for each month after baseline/the first month:</w:t>
      </w:r>
    </w:p>
    <w:p w14:paraId="49618D97" w14:textId="77777777" w:rsidR="008274DC" w:rsidRDefault="008274DC" w:rsidP="00393789">
      <w:pPr>
        <w:rPr>
          <w:szCs w:val="22"/>
        </w:rPr>
      </w:pPr>
    </w:p>
    <w:p w14:paraId="3E81A875" w14:textId="77777777" w:rsidR="008274DC" w:rsidRDefault="008274DC" w:rsidP="00393789">
      <w:pPr>
        <w:pStyle w:val="ListParagraph"/>
        <w:numPr>
          <w:ilvl w:val="1"/>
          <w:numId w:val="6"/>
        </w:numPr>
        <w:rPr>
          <w:szCs w:val="22"/>
        </w:rPr>
      </w:pPr>
      <w:r>
        <w:rPr>
          <w:szCs w:val="22"/>
        </w:rPr>
        <w:t xml:space="preserve">Total number of people who </w:t>
      </w:r>
      <w:r w:rsidRPr="008274DC">
        <w:rPr>
          <w:b/>
          <w:szCs w:val="22"/>
        </w:rPr>
        <w:t>attended</w:t>
      </w:r>
      <w:r>
        <w:rPr>
          <w:szCs w:val="22"/>
        </w:rPr>
        <w:t xml:space="preserve"> aquatic activity in the past month</w:t>
      </w:r>
      <w:r w:rsidR="00393789">
        <w:rPr>
          <w:szCs w:val="22"/>
        </w:rPr>
        <w:t>.</w:t>
      </w:r>
    </w:p>
    <w:p w14:paraId="0F2858BD" w14:textId="77777777" w:rsidR="00393789" w:rsidRDefault="00393789" w:rsidP="00393789">
      <w:pPr>
        <w:pStyle w:val="ListParagraph"/>
        <w:ind w:left="1080"/>
        <w:rPr>
          <w:szCs w:val="22"/>
        </w:rPr>
      </w:pPr>
    </w:p>
    <w:p w14:paraId="19E10209" w14:textId="77777777" w:rsidR="008274DC" w:rsidRDefault="008274DC" w:rsidP="00393789">
      <w:pPr>
        <w:pStyle w:val="ListParagraph"/>
        <w:numPr>
          <w:ilvl w:val="1"/>
          <w:numId w:val="6"/>
        </w:numPr>
        <w:rPr>
          <w:szCs w:val="22"/>
        </w:rPr>
      </w:pPr>
      <w:r>
        <w:rPr>
          <w:szCs w:val="22"/>
        </w:rPr>
        <w:t xml:space="preserve">Total number of the above with a </w:t>
      </w:r>
      <w:proofErr w:type="gramStart"/>
      <w:r w:rsidRPr="008274DC">
        <w:rPr>
          <w:b/>
          <w:szCs w:val="22"/>
        </w:rPr>
        <w:t>long term</w:t>
      </w:r>
      <w:proofErr w:type="gramEnd"/>
      <w:r w:rsidRPr="008274DC">
        <w:rPr>
          <w:b/>
          <w:szCs w:val="22"/>
        </w:rPr>
        <w:t xml:space="preserve"> health condition or impairment</w:t>
      </w:r>
      <w:r w:rsidR="00393789" w:rsidRPr="00393789">
        <w:rPr>
          <w:szCs w:val="22"/>
        </w:rPr>
        <w:t>.</w:t>
      </w:r>
    </w:p>
    <w:p w14:paraId="6817CFA9" w14:textId="77777777" w:rsidR="00393789" w:rsidRDefault="00393789" w:rsidP="00393789">
      <w:pPr>
        <w:pStyle w:val="ListParagraph"/>
        <w:ind w:left="1080"/>
        <w:rPr>
          <w:szCs w:val="22"/>
        </w:rPr>
      </w:pPr>
    </w:p>
    <w:p w14:paraId="74866FAA" w14:textId="77777777" w:rsidR="008274DC" w:rsidRDefault="008274DC" w:rsidP="00393789">
      <w:pPr>
        <w:pStyle w:val="ListParagraph"/>
        <w:numPr>
          <w:ilvl w:val="1"/>
          <w:numId w:val="6"/>
        </w:numPr>
        <w:rPr>
          <w:szCs w:val="22"/>
        </w:rPr>
      </w:pPr>
      <w:r>
        <w:rPr>
          <w:szCs w:val="22"/>
        </w:rPr>
        <w:t xml:space="preserve">Number of </w:t>
      </w:r>
      <w:r w:rsidR="00393789">
        <w:rPr>
          <w:szCs w:val="22"/>
        </w:rPr>
        <w:t>four</w:t>
      </w:r>
      <w:r>
        <w:rPr>
          <w:szCs w:val="22"/>
        </w:rPr>
        <w:t xml:space="preserve"> who were inactive on starting / registering for aquatic activity</w:t>
      </w:r>
      <w:r w:rsidR="00393789">
        <w:rPr>
          <w:szCs w:val="22"/>
        </w:rPr>
        <w:t>.</w:t>
      </w:r>
    </w:p>
    <w:p w14:paraId="6476D4D3" w14:textId="77777777" w:rsidR="008274DC" w:rsidRDefault="008274DC" w:rsidP="00393789">
      <w:pPr>
        <w:rPr>
          <w:szCs w:val="22"/>
        </w:rPr>
      </w:pPr>
    </w:p>
    <w:p w14:paraId="3DCF9D76" w14:textId="77777777" w:rsidR="008274DC" w:rsidRPr="00393789" w:rsidRDefault="008274DC" w:rsidP="00393789">
      <w:pPr>
        <w:pStyle w:val="SEBodytext"/>
        <w:ind w:left="720"/>
        <w:rPr>
          <w:color w:val="2095AE" w:themeColor="accent2"/>
        </w:rPr>
      </w:pPr>
      <w:r w:rsidRPr="00393789">
        <w:rPr>
          <w:b/>
          <w:color w:val="2095AE" w:themeColor="accent2"/>
        </w:rPr>
        <w:t xml:space="preserve">Evidence </w:t>
      </w:r>
      <w:r w:rsidR="00393789" w:rsidRPr="00393789">
        <w:rPr>
          <w:b/>
          <w:color w:val="2095AE" w:themeColor="accent2"/>
        </w:rPr>
        <w:t>required</w:t>
      </w:r>
      <w:r w:rsidRPr="00393789">
        <w:rPr>
          <w:b/>
          <w:color w:val="2095AE" w:themeColor="accent2"/>
        </w:rPr>
        <w:t xml:space="preserve">: </w:t>
      </w:r>
      <w:r w:rsidRPr="00393789">
        <w:rPr>
          <w:color w:val="2095AE" w:themeColor="accent2"/>
        </w:rPr>
        <w:t>A</w:t>
      </w:r>
      <w:r w:rsidR="00977FF9" w:rsidRPr="00393789">
        <w:rPr>
          <w:color w:val="2095AE" w:themeColor="accent2"/>
        </w:rPr>
        <w:t xml:space="preserve">n upload of a populated data tracker for a </w:t>
      </w:r>
      <w:proofErr w:type="gramStart"/>
      <w:r w:rsidR="00393789">
        <w:rPr>
          <w:color w:val="2095AE" w:themeColor="accent2"/>
        </w:rPr>
        <w:t>three</w:t>
      </w:r>
      <w:r w:rsidR="00977FF9" w:rsidRPr="00393789">
        <w:rPr>
          <w:color w:val="2095AE" w:themeColor="accent2"/>
        </w:rPr>
        <w:t xml:space="preserve"> month</w:t>
      </w:r>
      <w:proofErr w:type="gramEnd"/>
      <w:r w:rsidR="00977FF9" w:rsidRPr="00393789">
        <w:rPr>
          <w:color w:val="2095AE" w:themeColor="accent2"/>
        </w:rPr>
        <w:t xml:space="preserve"> period to demonstrate that the process has been established.</w:t>
      </w:r>
    </w:p>
    <w:p w14:paraId="60D8868A" w14:textId="77777777" w:rsidR="009A2FA2" w:rsidRDefault="009A2FA2" w:rsidP="00393789">
      <w:pPr>
        <w:rPr>
          <w:szCs w:val="22"/>
          <w:lang w:val="en-US"/>
        </w:rPr>
      </w:pPr>
    </w:p>
    <w:p w14:paraId="6DAE51B1" w14:textId="77777777" w:rsidR="00084AED" w:rsidRPr="00EE4A78" w:rsidRDefault="00977FF9" w:rsidP="00393789">
      <w:pPr>
        <w:pStyle w:val="SESubheaderintropara"/>
        <w:rPr>
          <w:color w:val="EE3A24"/>
        </w:rPr>
      </w:pPr>
      <w:r w:rsidRPr="00EE4A78">
        <w:rPr>
          <w:color w:val="EE3A24"/>
        </w:rPr>
        <w:t>Stage 2</w:t>
      </w:r>
      <w:r w:rsidR="00393789">
        <w:rPr>
          <w:color w:val="EE3A24"/>
        </w:rPr>
        <w:t xml:space="preserve">: </w:t>
      </w:r>
      <w:r w:rsidR="00084AED" w:rsidRPr="00EE4A78">
        <w:rPr>
          <w:color w:val="EE3A24"/>
        </w:rPr>
        <w:t>Tailored and appropriate</w:t>
      </w:r>
      <w:r w:rsidR="00EE4A78">
        <w:rPr>
          <w:color w:val="EE3A24"/>
        </w:rPr>
        <w:t xml:space="preserve"> (max </w:t>
      </w:r>
      <w:r w:rsidR="00393789">
        <w:rPr>
          <w:color w:val="EE3A24"/>
        </w:rPr>
        <w:t>four</w:t>
      </w:r>
      <w:r w:rsidR="00EE4A78" w:rsidRPr="00EE4A78">
        <w:rPr>
          <w:color w:val="EE3A24"/>
        </w:rPr>
        <w:t xml:space="preserve"> items of evidence)</w:t>
      </w:r>
    </w:p>
    <w:p w14:paraId="5380F347" w14:textId="77777777" w:rsidR="00140C59" w:rsidRDefault="00140C59" w:rsidP="00393789">
      <w:r>
        <w:t xml:space="preserve">The following components need to be addressed </w:t>
      </w:r>
      <w:proofErr w:type="gramStart"/>
      <w:r>
        <w:t>in order to</w:t>
      </w:r>
      <w:proofErr w:type="gramEnd"/>
      <w:r>
        <w:t xml:space="preserve"> satisfy the stage 2 part of the process:</w:t>
      </w:r>
    </w:p>
    <w:p w14:paraId="480B6240" w14:textId="66B4BE01" w:rsidR="00E943F5" w:rsidRDefault="00E943F5" w:rsidP="00393789"/>
    <w:p w14:paraId="77C50B76" w14:textId="77777777" w:rsidR="001A295F" w:rsidRPr="00393789" w:rsidRDefault="001A295F" w:rsidP="00393789">
      <w:pPr>
        <w:rPr>
          <w:b/>
        </w:rPr>
      </w:pPr>
      <w:r w:rsidRPr="00393789">
        <w:rPr>
          <w:b/>
        </w:rPr>
        <w:t>Exercise Referral / Self-Referral elements (if chosen as a route)</w:t>
      </w:r>
    </w:p>
    <w:p w14:paraId="5D55A261" w14:textId="77777777" w:rsidR="001A295F" w:rsidRDefault="001A295F" w:rsidP="00393789"/>
    <w:p w14:paraId="39434E76" w14:textId="2D9ED0C3" w:rsidR="00084AED" w:rsidRDefault="009179D0" w:rsidP="006922EE">
      <w:pPr>
        <w:pStyle w:val="ListParagraph"/>
        <w:numPr>
          <w:ilvl w:val="0"/>
          <w:numId w:val="6"/>
        </w:numPr>
        <w:jc w:val="both"/>
        <w:rPr>
          <w:szCs w:val="22"/>
          <w:lang w:val="en-US"/>
        </w:rPr>
      </w:pPr>
      <w:r>
        <w:rPr>
          <w:b/>
          <w:szCs w:val="22"/>
        </w:rPr>
        <w:t>(Optio</w:t>
      </w:r>
      <w:r w:rsidR="003558C2">
        <w:rPr>
          <w:b/>
          <w:szCs w:val="22"/>
        </w:rPr>
        <w:t>nal</w:t>
      </w:r>
      <w:r>
        <w:rPr>
          <w:b/>
          <w:szCs w:val="22"/>
        </w:rPr>
        <w:t>) Level 3 Aquatic Activity for Health training (AAFH)</w:t>
      </w:r>
      <w:r w:rsidR="00E943F5" w:rsidRPr="00E943F5">
        <w:rPr>
          <w:b/>
          <w:szCs w:val="22"/>
        </w:rPr>
        <w:t xml:space="preserve"> </w:t>
      </w:r>
      <w:r w:rsidR="00E943F5" w:rsidRPr="00393789">
        <w:rPr>
          <w:szCs w:val="22"/>
        </w:rPr>
        <w:t xml:space="preserve">– </w:t>
      </w:r>
      <w:r w:rsidR="00E943F5" w:rsidRPr="00E943F5">
        <w:rPr>
          <w:szCs w:val="22"/>
        </w:rPr>
        <w:t>As new</w:t>
      </w:r>
      <w:r>
        <w:rPr>
          <w:szCs w:val="22"/>
        </w:rPr>
        <w:t xml:space="preserve"> aquatic exercise delivery options are being developed that require structured support and tailored advice, staff with a Level 3 Exercise Referral qualification can go through the AAFH training to become qualified to deliver this type of activity independently.</w:t>
      </w:r>
      <w:r>
        <w:rPr>
          <w:szCs w:val="22"/>
          <w:lang w:val="en-US"/>
        </w:rPr>
        <w:t xml:space="preserve"> It is suggested that more than one member of staff be trained at each </w:t>
      </w:r>
      <w:proofErr w:type="gramStart"/>
      <w:r>
        <w:rPr>
          <w:szCs w:val="22"/>
          <w:lang w:val="en-US"/>
        </w:rPr>
        <w:t>facility, but</w:t>
      </w:r>
      <w:proofErr w:type="gramEnd"/>
      <w:r>
        <w:rPr>
          <w:szCs w:val="22"/>
          <w:lang w:val="en-US"/>
        </w:rPr>
        <w:t xml:space="preserve"> might not be possible in all cases.</w:t>
      </w:r>
    </w:p>
    <w:p w14:paraId="6625DBEF" w14:textId="77777777" w:rsidR="009179D0" w:rsidRDefault="009179D0" w:rsidP="00393789">
      <w:pPr>
        <w:rPr>
          <w:szCs w:val="22"/>
          <w:lang w:val="en-US"/>
        </w:rPr>
      </w:pPr>
    </w:p>
    <w:p w14:paraId="55733C36" w14:textId="77777777" w:rsidR="009179D0" w:rsidRPr="00393789" w:rsidRDefault="009179D0" w:rsidP="00393789">
      <w:pPr>
        <w:pStyle w:val="SEBodytext"/>
        <w:ind w:left="360"/>
        <w:rPr>
          <w:b/>
          <w:color w:val="2095AE" w:themeColor="accent2"/>
        </w:rPr>
      </w:pPr>
      <w:r w:rsidRPr="00393789">
        <w:rPr>
          <w:b/>
          <w:color w:val="2095AE" w:themeColor="accent2"/>
        </w:rPr>
        <w:t xml:space="preserve">Evidence </w:t>
      </w:r>
      <w:r w:rsidR="00D175F6" w:rsidRPr="00393789">
        <w:rPr>
          <w:b/>
          <w:color w:val="2095AE" w:themeColor="accent2"/>
        </w:rPr>
        <w:t>required</w:t>
      </w:r>
      <w:r w:rsidRPr="00393789">
        <w:rPr>
          <w:b/>
          <w:color w:val="2095AE" w:themeColor="accent2"/>
        </w:rPr>
        <w:t xml:space="preserve">: </w:t>
      </w:r>
      <w:r w:rsidRPr="00393789">
        <w:rPr>
          <w:color w:val="2095AE" w:themeColor="accent2"/>
        </w:rPr>
        <w:t>A line-manager countersigned training record, indicating names (and number) of those trained.</w:t>
      </w:r>
      <w:r w:rsidRPr="00393789">
        <w:rPr>
          <w:b/>
          <w:color w:val="2095AE" w:themeColor="accent2"/>
        </w:rPr>
        <w:t xml:space="preserve"> </w:t>
      </w:r>
    </w:p>
    <w:p w14:paraId="40D9BC08" w14:textId="77777777" w:rsidR="009179D0" w:rsidRDefault="009179D0" w:rsidP="00393789">
      <w:pPr>
        <w:rPr>
          <w:szCs w:val="22"/>
          <w:lang w:val="en-US"/>
        </w:rPr>
      </w:pPr>
    </w:p>
    <w:p w14:paraId="7C0F65A1" w14:textId="77777777" w:rsidR="009179D0" w:rsidRPr="00243F79" w:rsidRDefault="00393789" w:rsidP="006922EE">
      <w:pPr>
        <w:pStyle w:val="ListParagraph"/>
        <w:numPr>
          <w:ilvl w:val="0"/>
          <w:numId w:val="6"/>
        </w:numPr>
        <w:jc w:val="both"/>
        <w:rPr>
          <w:szCs w:val="22"/>
          <w:lang w:val="en-US"/>
        </w:rPr>
      </w:pPr>
      <w:r>
        <w:rPr>
          <w:b/>
          <w:szCs w:val="22"/>
        </w:rPr>
        <w:t>Minimum of two</w:t>
      </w:r>
      <w:r w:rsidR="003558C2">
        <w:rPr>
          <w:b/>
          <w:szCs w:val="22"/>
        </w:rPr>
        <w:t xml:space="preserve"> hours instructor led referral/self-referral</w:t>
      </w:r>
      <w:r w:rsidR="001A295F">
        <w:rPr>
          <w:b/>
          <w:szCs w:val="22"/>
        </w:rPr>
        <w:t xml:space="preserve"> sessions (</w:t>
      </w:r>
      <w:r w:rsidR="001A295F" w:rsidRPr="00CB00E5">
        <w:rPr>
          <w:b/>
          <w:i/>
          <w:iCs/>
          <w:szCs w:val="22"/>
        </w:rPr>
        <w:t xml:space="preserve">Also applies to </w:t>
      </w:r>
      <w:r w:rsidR="003558C2" w:rsidRPr="00CB00E5">
        <w:rPr>
          <w:b/>
          <w:i/>
          <w:iCs/>
          <w:szCs w:val="22"/>
        </w:rPr>
        <w:t xml:space="preserve">Good Boost and / or Adult Learn to Swim </w:t>
      </w:r>
      <w:r w:rsidR="00777BFC" w:rsidRPr="00CB00E5">
        <w:rPr>
          <w:b/>
          <w:i/>
          <w:iCs/>
          <w:szCs w:val="22"/>
        </w:rPr>
        <w:t xml:space="preserve">or Learn to Swim </w:t>
      </w:r>
      <w:r w:rsidR="003558C2" w:rsidRPr="00CB00E5">
        <w:rPr>
          <w:b/>
          <w:i/>
          <w:iCs/>
          <w:szCs w:val="22"/>
        </w:rPr>
        <w:t>sessions</w:t>
      </w:r>
      <w:r w:rsidR="00777BFC" w:rsidRPr="00CB00E5">
        <w:rPr>
          <w:b/>
          <w:i/>
          <w:iCs/>
          <w:szCs w:val="22"/>
        </w:rPr>
        <w:t xml:space="preserve"> targeted at specific health needs</w:t>
      </w:r>
      <w:r w:rsidR="001A295F">
        <w:rPr>
          <w:b/>
          <w:szCs w:val="22"/>
        </w:rPr>
        <w:t>)</w:t>
      </w:r>
      <w:r w:rsidR="003558C2" w:rsidRPr="003558C2">
        <w:rPr>
          <w:b/>
          <w:szCs w:val="22"/>
        </w:rPr>
        <w:t xml:space="preserve"> </w:t>
      </w:r>
      <w:r w:rsidR="003558C2" w:rsidRPr="00393789">
        <w:rPr>
          <w:szCs w:val="22"/>
        </w:rPr>
        <w:t>–</w:t>
      </w:r>
      <w:r w:rsidR="003558C2" w:rsidRPr="003558C2">
        <w:rPr>
          <w:b/>
          <w:szCs w:val="22"/>
        </w:rPr>
        <w:t xml:space="preserve"> </w:t>
      </w:r>
      <w:r w:rsidR="00243F79">
        <w:rPr>
          <w:szCs w:val="22"/>
        </w:rPr>
        <w:t xml:space="preserve">Operators </w:t>
      </w:r>
      <w:proofErr w:type="gramStart"/>
      <w:r w:rsidR="00243F79">
        <w:rPr>
          <w:szCs w:val="22"/>
        </w:rPr>
        <w:t>have the opportunity to</w:t>
      </w:r>
      <w:proofErr w:type="gramEnd"/>
      <w:r w:rsidR="00243F79">
        <w:rPr>
          <w:szCs w:val="22"/>
        </w:rPr>
        <w:t xml:space="preserve"> choose from any of the above three options in providing new sessions aimed at people with long term health conditions or impairments. The type of activity should be applicable to the population group targeted and can either be self-directed (e.g. Good Boost can be delivered on a ‘pay and play’ basis) or instructor/swim teacher led. How the sessions are delivered can be left to the operator to decide, general advice on format and structure of sessions should in </w:t>
      </w:r>
      <w:proofErr w:type="gramStart"/>
      <w:r w:rsidR="00243F79">
        <w:rPr>
          <w:szCs w:val="22"/>
        </w:rPr>
        <w:t>the majority of</w:t>
      </w:r>
      <w:proofErr w:type="gramEnd"/>
      <w:r w:rsidR="00243F79">
        <w:rPr>
          <w:szCs w:val="22"/>
        </w:rPr>
        <w:t xml:space="preserve"> cases be provided through </w:t>
      </w:r>
      <w:r w:rsidR="00E8519F">
        <w:rPr>
          <w:szCs w:val="22"/>
        </w:rPr>
        <w:t xml:space="preserve">any </w:t>
      </w:r>
      <w:r w:rsidR="00243F79">
        <w:rPr>
          <w:szCs w:val="22"/>
        </w:rPr>
        <w:t>training</w:t>
      </w:r>
      <w:r w:rsidR="00E8519F">
        <w:rPr>
          <w:szCs w:val="22"/>
        </w:rPr>
        <w:t xml:space="preserve"> attended</w:t>
      </w:r>
      <w:r w:rsidR="00243F79">
        <w:rPr>
          <w:szCs w:val="22"/>
        </w:rPr>
        <w:t xml:space="preserve"> (e.g. AAFH, Learn to Swim/A</w:t>
      </w:r>
      <w:r>
        <w:rPr>
          <w:szCs w:val="22"/>
        </w:rPr>
        <w:t xml:space="preserve">dult </w:t>
      </w:r>
      <w:r w:rsidR="00243F79">
        <w:rPr>
          <w:szCs w:val="22"/>
        </w:rPr>
        <w:t>L</w:t>
      </w:r>
      <w:r>
        <w:rPr>
          <w:szCs w:val="22"/>
        </w:rPr>
        <w:t xml:space="preserve">earn to </w:t>
      </w:r>
      <w:r w:rsidR="00243F79">
        <w:rPr>
          <w:szCs w:val="22"/>
        </w:rPr>
        <w:t>S</w:t>
      </w:r>
      <w:r>
        <w:rPr>
          <w:szCs w:val="22"/>
        </w:rPr>
        <w:t>wim</w:t>
      </w:r>
      <w:r w:rsidR="00243F79">
        <w:rPr>
          <w:szCs w:val="22"/>
        </w:rPr>
        <w:t xml:space="preserve"> fra</w:t>
      </w:r>
      <w:r>
        <w:rPr>
          <w:szCs w:val="22"/>
        </w:rPr>
        <w:t>meworks and Good Boost training</w:t>
      </w:r>
      <w:r w:rsidR="00243F79">
        <w:rPr>
          <w:szCs w:val="22"/>
        </w:rPr>
        <w:t>)</w:t>
      </w:r>
      <w:r>
        <w:rPr>
          <w:szCs w:val="22"/>
        </w:rPr>
        <w:t>.</w:t>
      </w:r>
    </w:p>
    <w:p w14:paraId="75BAD2D0" w14:textId="77777777" w:rsidR="00243F79" w:rsidRDefault="00243F79" w:rsidP="00393789">
      <w:pPr>
        <w:rPr>
          <w:szCs w:val="22"/>
          <w:lang w:val="en-US"/>
        </w:rPr>
      </w:pPr>
    </w:p>
    <w:p w14:paraId="1B36632F" w14:textId="77777777" w:rsidR="00243F79" w:rsidRPr="00393789" w:rsidRDefault="00243F79" w:rsidP="00393789">
      <w:pPr>
        <w:pStyle w:val="SEBodytext"/>
        <w:ind w:left="360"/>
        <w:rPr>
          <w:b/>
          <w:color w:val="2095AE" w:themeColor="accent2"/>
        </w:rPr>
      </w:pPr>
      <w:r w:rsidRPr="00393789">
        <w:rPr>
          <w:b/>
          <w:color w:val="2095AE" w:themeColor="accent2"/>
        </w:rPr>
        <w:t xml:space="preserve">Evidence </w:t>
      </w:r>
      <w:r w:rsidR="00393789" w:rsidRPr="00393789">
        <w:rPr>
          <w:b/>
          <w:color w:val="2095AE" w:themeColor="accent2"/>
        </w:rPr>
        <w:t>required</w:t>
      </w:r>
      <w:r w:rsidRPr="00393789">
        <w:rPr>
          <w:b/>
          <w:color w:val="2095AE" w:themeColor="accent2"/>
        </w:rPr>
        <w:t xml:space="preserve">: </w:t>
      </w:r>
      <w:r w:rsidR="003B2ADF" w:rsidRPr="00393789">
        <w:rPr>
          <w:color w:val="2095AE" w:themeColor="accent2"/>
        </w:rPr>
        <w:t>A copy of the pool programme, clearly indicating the specific sessions, should be uploaded as evidence.</w:t>
      </w:r>
    </w:p>
    <w:p w14:paraId="1087D207" w14:textId="77777777" w:rsidR="00243F79" w:rsidRDefault="00243F79" w:rsidP="00393789">
      <w:pPr>
        <w:rPr>
          <w:szCs w:val="22"/>
          <w:lang w:val="en-US"/>
        </w:rPr>
      </w:pPr>
    </w:p>
    <w:p w14:paraId="459102C0" w14:textId="77777777" w:rsidR="001A295F" w:rsidRPr="00393789" w:rsidRDefault="001A295F" w:rsidP="00393789">
      <w:pPr>
        <w:rPr>
          <w:b/>
          <w:lang w:val="en-US"/>
        </w:rPr>
      </w:pPr>
      <w:r w:rsidRPr="00393789">
        <w:rPr>
          <w:b/>
          <w:lang w:val="en-US"/>
        </w:rPr>
        <w:t xml:space="preserve">Adult Learn to Swim </w:t>
      </w:r>
      <w:r w:rsidR="00777BFC" w:rsidRPr="00393789">
        <w:rPr>
          <w:b/>
          <w:lang w:val="en-US"/>
        </w:rPr>
        <w:t xml:space="preserve">/ Learn to Swim for targeted health needs </w:t>
      </w:r>
      <w:r w:rsidRPr="00393789">
        <w:rPr>
          <w:b/>
          <w:lang w:val="en-US"/>
        </w:rPr>
        <w:t>(if chosen as a route)</w:t>
      </w:r>
    </w:p>
    <w:p w14:paraId="67236008" w14:textId="77777777" w:rsidR="001A295F" w:rsidRPr="00243F79" w:rsidRDefault="001A295F" w:rsidP="00393789">
      <w:pPr>
        <w:rPr>
          <w:szCs w:val="22"/>
          <w:lang w:val="en-US"/>
        </w:rPr>
      </w:pPr>
    </w:p>
    <w:p w14:paraId="5327FC68" w14:textId="77777777" w:rsidR="003B2ADF" w:rsidRPr="003B2ADF" w:rsidRDefault="003B2ADF" w:rsidP="00127209">
      <w:pPr>
        <w:pStyle w:val="ListParagraph"/>
        <w:numPr>
          <w:ilvl w:val="0"/>
          <w:numId w:val="6"/>
        </w:numPr>
        <w:jc w:val="both"/>
        <w:rPr>
          <w:szCs w:val="22"/>
          <w:lang w:val="en-US"/>
        </w:rPr>
      </w:pPr>
      <w:r>
        <w:rPr>
          <w:b/>
          <w:szCs w:val="22"/>
        </w:rPr>
        <w:t>Site</w:t>
      </w:r>
      <w:r w:rsidR="00E8519F">
        <w:rPr>
          <w:b/>
          <w:szCs w:val="22"/>
        </w:rPr>
        <w:t xml:space="preserve"> has completed the Learn to Swim checklist</w:t>
      </w:r>
      <w:r w:rsidRPr="003558C2">
        <w:rPr>
          <w:b/>
          <w:szCs w:val="22"/>
        </w:rPr>
        <w:t xml:space="preserve"> – </w:t>
      </w:r>
      <w:r w:rsidR="00E8519F">
        <w:rPr>
          <w:szCs w:val="22"/>
        </w:rPr>
        <w:t xml:space="preserve">the checklist outlines the essential elements of any learn to swim programme, e.g. training of staff, so ensures that the basics are in place before going on to make learn to swim more personalised for people with long </w:t>
      </w:r>
      <w:r w:rsidR="00E8519F">
        <w:rPr>
          <w:szCs w:val="22"/>
        </w:rPr>
        <w:lastRenderedPageBreak/>
        <w:t>term health conditions.</w:t>
      </w:r>
      <w:r w:rsidR="00530CDA">
        <w:rPr>
          <w:szCs w:val="22"/>
        </w:rPr>
        <w:t>*</w:t>
      </w:r>
      <w:r w:rsidR="00E8519F">
        <w:rPr>
          <w:szCs w:val="22"/>
        </w:rPr>
        <w:t xml:space="preserve"> To do so will require an elevated level of understanding of health conditions, some of which can be provided through access to resources such as Swim England’s Health Fact Sheets </w:t>
      </w:r>
      <w:r w:rsidR="00777BFC">
        <w:rPr>
          <w:szCs w:val="22"/>
        </w:rPr>
        <w:t xml:space="preserve">which can be accessed online </w:t>
      </w:r>
      <w:r w:rsidR="00E8519F">
        <w:rPr>
          <w:szCs w:val="22"/>
        </w:rPr>
        <w:t>and the Swim Teacher Guidance on Health Conditions</w:t>
      </w:r>
      <w:r w:rsidR="00777BFC">
        <w:rPr>
          <w:szCs w:val="22"/>
        </w:rPr>
        <w:t xml:space="preserve"> which will be made available as a Swim England Toolkit insert. However, to ensure swim teachers have formally updated their understanding in this area, the following are available</w:t>
      </w:r>
      <w:r w:rsidR="00836817">
        <w:rPr>
          <w:szCs w:val="22"/>
        </w:rPr>
        <w:t xml:space="preserve"> and should be completed by a minimum of two Level 2 swim teachers</w:t>
      </w:r>
      <w:r w:rsidR="00CA3FEB">
        <w:rPr>
          <w:szCs w:val="22"/>
        </w:rPr>
        <w:t xml:space="preserve"> in your team</w:t>
      </w:r>
      <w:r w:rsidR="00777BFC">
        <w:rPr>
          <w:szCs w:val="22"/>
        </w:rPr>
        <w:t>:</w:t>
      </w:r>
    </w:p>
    <w:p w14:paraId="400AF208" w14:textId="77777777" w:rsidR="003B2ADF" w:rsidRPr="003B2ADF" w:rsidRDefault="003B2ADF" w:rsidP="00393789">
      <w:pPr>
        <w:pStyle w:val="ListParagraph"/>
        <w:ind w:left="360"/>
        <w:rPr>
          <w:szCs w:val="22"/>
          <w:lang w:val="en-US"/>
        </w:rPr>
      </w:pPr>
    </w:p>
    <w:p w14:paraId="7EF3E4FC" w14:textId="77777777" w:rsidR="003B2ADF" w:rsidRDefault="003B2ADF" w:rsidP="00127209">
      <w:pPr>
        <w:pStyle w:val="ListParagraph"/>
        <w:numPr>
          <w:ilvl w:val="1"/>
          <w:numId w:val="6"/>
        </w:numPr>
        <w:jc w:val="both"/>
        <w:rPr>
          <w:szCs w:val="22"/>
          <w:lang w:val="en-US"/>
        </w:rPr>
      </w:pPr>
      <w:r w:rsidRPr="003B2ADF">
        <w:rPr>
          <w:b/>
          <w:szCs w:val="22"/>
          <w:lang w:val="en-US"/>
        </w:rPr>
        <w:t>Adult Learn to Swim e-learning</w:t>
      </w:r>
      <w:r>
        <w:rPr>
          <w:szCs w:val="22"/>
          <w:lang w:val="en-US"/>
        </w:rPr>
        <w:t xml:space="preserve"> – </w:t>
      </w:r>
      <w:r w:rsidR="00777BFC">
        <w:rPr>
          <w:szCs w:val="22"/>
          <w:lang w:val="en-US"/>
        </w:rPr>
        <w:t xml:space="preserve">Whilst developed to support Adult Learn to Swim, the e-learning covers some of the common health conditions that swim teachers might come across, which are applicable to all ages and not just adults, although the prevalence of these conditions is likely to be higher in adults than children. </w:t>
      </w:r>
    </w:p>
    <w:p w14:paraId="6DA48DB5" w14:textId="77777777" w:rsidR="003B2ADF" w:rsidRPr="003B2ADF" w:rsidRDefault="003B2ADF" w:rsidP="00127209">
      <w:pPr>
        <w:pStyle w:val="ListParagraph"/>
        <w:jc w:val="both"/>
        <w:rPr>
          <w:szCs w:val="22"/>
          <w:lang w:val="en-US"/>
        </w:rPr>
      </w:pPr>
    </w:p>
    <w:p w14:paraId="5CDD43D3" w14:textId="1E46E040" w:rsidR="003B2ADF" w:rsidRDefault="003B2ADF" w:rsidP="00127209">
      <w:pPr>
        <w:pStyle w:val="ListParagraph"/>
        <w:numPr>
          <w:ilvl w:val="1"/>
          <w:numId w:val="6"/>
        </w:numPr>
        <w:jc w:val="both"/>
        <w:rPr>
          <w:szCs w:val="22"/>
          <w:lang w:val="en-US"/>
        </w:rPr>
      </w:pPr>
      <w:r w:rsidRPr="003B2ADF">
        <w:rPr>
          <w:b/>
          <w:szCs w:val="22"/>
          <w:lang w:val="en-US"/>
        </w:rPr>
        <w:t>Adult Learn to Swim Workshop</w:t>
      </w:r>
      <w:r>
        <w:rPr>
          <w:szCs w:val="22"/>
          <w:lang w:val="en-US"/>
        </w:rPr>
        <w:t xml:space="preserve"> – </w:t>
      </w:r>
      <w:r w:rsidR="00777BFC">
        <w:rPr>
          <w:szCs w:val="22"/>
          <w:lang w:val="en-US"/>
        </w:rPr>
        <w:t xml:space="preserve">As an alternative to the e-learning is the adult learn to swim workshop delivered by the Learn to Swim team, which outlines some of the differences and considerations in delivering an effective adult learn to swim </w:t>
      </w:r>
      <w:proofErr w:type="spellStart"/>
      <w:r w:rsidR="00777BFC">
        <w:rPr>
          <w:szCs w:val="22"/>
          <w:lang w:val="en-US"/>
        </w:rPr>
        <w:t>programme</w:t>
      </w:r>
      <w:proofErr w:type="spellEnd"/>
      <w:r w:rsidR="00777BFC">
        <w:rPr>
          <w:szCs w:val="22"/>
          <w:lang w:val="en-US"/>
        </w:rPr>
        <w:t>.</w:t>
      </w:r>
      <w:r w:rsidR="004F7533">
        <w:rPr>
          <w:szCs w:val="22"/>
          <w:lang w:val="en-US"/>
        </w:rPr>
        <w:t xml:space="preserve"> </w:t>
      </w:r>
      <w:r w:rsidR="000E058B">
        <w:rPr>
          <w:szCs w:val="22"/>
          <w:lang w:val="en-US"/>
        </w:rPr>
        <w:t>This workshop must be attended live as it is a participatory workshop, watching a recording would not be sufficient.</w:t>
      </w:r>
    </w:p>
    <w:p w14:paraId="2F7FE539" w14:textId="77777777" w:rsidR="00AF1A0C" w:rsidRPr="00AF1A0C" w:rsidRDefault="00AF1A0C" w:rsidP="00127209">
      <w:pPr>
        <w:pStyle w:val="ListParagraph"/>
        <w:jc w:val="both"/>
        <w:rPr>
          <w:szCs w:val="22"/>
          <w:lang w:val="en-US"/>
        </w:rPr>
      </w:pPr>
    </w:p>
    <w:p w14:paraId="588980F1" w14:textId="7C3ACF2F" w:rsidR="00AF1A0C" w:rsidRPr="00AF1A0C" w:rsidRDefault="000E058B" w:rsidP="00127209">
      <w:pPr>
        <w:pStyle w:val="ListParagraph"/>
        <w:numPr>
          <w:ilvl w:val="1"/>
          <w:numId w:val="6"/>
        </w:numPr>
        <w:jc w:val="both"/>
        <w:rPr>
          <w:b/>
          <w:szCs w:val="22"/>
          <w:lang w:val="en-US"/>
        </w:rPr>
      </w:pPr>
      <w:r>
        <w:rPr>
          <w:b/>
          <w:szCs w:val="22"/>
          <w:lang w:val="en-US"/>
        </w:rPr>
        <w:t xml:space="preserve">Introduction to Supporting Swimmers with </w:t>
      </w:r>
      <w:r w:rsidR="00AF1A0C" w:rsidRPr="00AF1A0C">
        <w:rPr>
          <w:b/>
          <w:szCs w:val="22"/>
          <w:lang w:val="en-US"/>
        </w:rPr>
        <w:t>Long Term Health Conditions CPD</w:t>
      </w:r>
      <w:r w:rsidR="00AF1A0C">
        <w:rPr>
          <w:b/>
          <w:szCs w:val="22"/>
          <w:lang w:val="en-US"/>
        </w:rPr>
        <w:t xml:space="preserve"> </w:t>
      </w:r>
      <w:r w:rsidR="00AF1A0C">
        <w:rPr>
          <w:szCs w:val="22"/>
          <w:lang w:val="en-US"/>
        </w:rPr>
        <w:t>–</w:t>
      </w:r>
      <w:r w:rsidR="00AF1A0C" w:rsidRPr="00AF1A0C">
        <w:rPr>
          <w:szCs w:val="22"/>
          <w:lang w:val="en-US"/>
        </w:rPr>
        <w:t xml:space="preserve"> </w:t>
      </w:r>
      <w:r w:rsidR="00AF1A0C">
        <w:rPr>
          <w:szCs w:val="22"/>
          <w:lang w:val="en-US"/>
        </w:rPr>
        <w:t xml:space="preserve">This </w:t>
      </w:r>
      <w:proofErr w:type="gramStart"/>
      <w:r w:rsidR="00AF1A0C">
        <w:rPr>
          <w:szCs w:val="22"/>
          <w:lang w:val="en-US"/>
        </w:rPr>
        <w:t xml:space="preserve">CPD </w:t>
      </w:r>
      <w:r w:rsidR="00AF1A0C">
        <w:rPr>
          <w:rFonts w:ascii="Helvetica" w:hAnsi="Helvetica" w:cs="Helvetica"/>
          <w:color w:val="303030"/>
          <w:shd w:val="clear" w:color="auto" w:fill="FFFFFF"/>
        </w:rPr>
        <w:t xml:space="preserve"> </w:t>
      </w:r>
      <w:r w:rsidRPr="000E058B">
        <w:rPr>
          <w:rFonts w:ascii="Helvetica" w:hAnsi="Helvetica" w:cs="Helvetica"/>
          <w:color w:val="303030"/>
          <w:shd w:val="clear" w:color="auto" w:fill="FFFFFF"/>
        </w:rPr>
        <w:t>is</w:t>
      </w:r>
      <w:proofErr w:type="gramEnd"/>
      <w:r w:rsidRPr="000E058B">
        <w:rPr>
          <w:rFonts w:ascii="Helvetica" w:hAnsi="Helvetica" w:cs="Helvetica"/>
          <w:color w:val="303030"/>
          <w:shd w:val="clear" w:color="auto" w:fill="FFFFFF"/>
        </w:rPr>
        <w:t xml:space="preserve"> designed to be engaging throughout and ensures the individual obtains current up-to-date knowledge and aquatic adaptations around health conditions and tools to help improve the overall experience of aquatic activity programmes.</w:t>
      </w:r>
    </w:p>
    <w:p w14:paraId="2E247119" w14:textId="77777777" w:rsidR="003B2ADF" w:rsidRDefault="003B2ADF" w:rsidP="00393789">
      <w:pPr>
        <w:rPr>
          <w:szCs w:val="22"/>
          <w:lang w:val="en-US"/>
        </w:rPr>
      </w:pPr>
    </w:p>
    <w:p w14:paraId="471393DD" w14:textId="350F4B49" w:rsidR="003B2ADF" w:rsidRPr="00393789" w:rsidRDefault="003B2ADF" w:rsidP="00AC6FAE">
      <w:pPr>
        <w:pStyle w:val="SEBodytext"/>
        <w:ind w:left="720"/>
        <w:jc w:val="both"/>
        <w:rPr>
          <w:b/>
          <w:color w:val="2095AE" w:themeColor="accent2"/>
        </w:rPr>
      </w:pPr>
      <w:r w:rsidRPr="00393789">
        <w:rPr>
          <w:b/>
          <w:color w:val="2095AE" w:themeColor="accent2"/>
        </w:rPr>
        <w:t xml:space="preserve">Evidence </w:t>
      </w:r>
      <w:r w:rsidR="00D175F6" w:rsidRPr="00393789">
        <w:rPr>
          <w:b/>
          <w:color w:val="2095AE" w:themeColor="accent2"/>
        </w:rPr>
        <w:t>required</w:t>
      </w:r>
      <w:r w:rsidRPr="00393789">
        <w:rPr>
          <w:b/>
          <w:color w:val="2095AE" w:themeColor="accent2"/>
        </w:rPr>
        <w:t xml:space="preserve">: </w:t>
      </w:r>
      <w:r w:rsidR="00777BFC" w:rsidRPr="00393789">
        <w:rPr>
          <w:color w:val="2095AE" w:themeColor="accent2"/>
        </w:rPr>
        <w:t>Checklist completed and countersigned by a line manager along with a</w:t>
      </w:r>
      <w:r w:rsidR="001A295F" w:rsidRPr="00393789">
        <w:rPr>
          <w:color w:val="2095AE" w:themeColor="accent2"/>
        </w:rPr>
        <w:t xml:space="preserve"> line-manager countersigned training record, indicating names (and number) of those trained.</w:t>
      </w:r>
      <w:r w:rsidR="00AC6FAE">
        <w:rPr>
          <w:color w:val="2095AE" w:themeColor="accent2"/>
        </w:rPr>
        <w:t xml:space="preserve"> With a copy of the pool programme and inclusion of this option within that.</w:t>
      </w:r>
    </w:p>
    <w:p w14:paraId="551C5F93" w14:textId="77777777" w:rsidR="00E943F5" w:rsidRDefault="00E943F5" w:rsidP="00393789">
      <w:pPr>
        <w:rPr>
          <w:szCs w:val="22"/>
          <w:lang w:val="en-US"/>
        </w:rPr>
      </w:pPr>
    </w:p>
    <w:p w14:paraId="3C8B5F85" w14:textId="31EBECC1" w:rsidR="00530CDA" w:rsidRPr="00530CDA" w:rsidRDefault="00530CDA" w:rsidP="00127209">
      <w:pPr>
        <w:jc w:val="both"/>
        <w:rPr>
          <w:i/>
          <w:szCs w:val="22"/>
          <w:lang w:val="en-US"/>
        </w:rPr>
      </w:pPr>
      <w:r w:rsidRPr="00530CDA">
        <w:rPr>
          <w:i/>
          <w:szCs w:val="22"/>
          <w:lang w:val="en-US"/>
        </w:rPr>
        <w:t>* I</w:t>
      </w:r>
      <w:r w:rsidRPr="00530CDA">
        <w:rPr>
          <w:i/>
          <w:szCs w:val="22"/>
        </w:rPr>
        <w:t xml:space="preserve">f a provider chooses to focus on children with health conditions in the Learn to Swim element of the accreditation, we </w:t>
      </w:r>
      <w:proofErr w:type="gramStart"/>
      <w:r w:rsidRPr="00530CDA">
        <w:rPr>
          <w:i/>
          <w:szCs w:val="22"/>
        </w:rPr>
        <w:t>would</w:t>
      </w:r>
      <w:proofErr w:type="gramEnd"/>
      <w:r w:rsidRPr="00530CDA">
        <w:rPr>
          <w:i/>
          <w:szCs w:val="22"/>
        </w:rPr>
        <w:t xml:space="preserve"> strongly advise using ‘</w:t>
      </w:r>
      <w:proofErr w:type="spellStart"/>
      <w:r w:rsidRPr="00530CDA">
        <w:rPr>
          <w:i/>
          <w:szCs w:val="22"/>
        </w:rPr>
        <w:t>Wavepower</w:t>
      </w:r>
      <w:proofErr w:type="spellEnd"/>
      <w:r w:rsidRPr="00530CDA">
        <w:rPr>
          <w:i/>
          <w:szCs w:val="22"/>
        </w:rPr>
        <w:t xml:space="preserve">’ to safeguard all children in line with current legislation, regulations and guidance. (See: </w:t>
      </w:r>
      <w:hyperlink r:id="rId9" w:history="1">
        <w:proofErr w:type="spellStart"/>
        <w:r w:rsidR="00393789">
          <w:rPr>
            <w:rStyle w:val="Hyperlink"/>
            <w:i/>
            <w:szCs w:val="22"/>
          </w:rPr>
          <w:t>Wavepower</w:t>
        </w:r>
        <w:proofErr w:type="spellEnd"/>
        <w:r w:rsidR="00393789">
          <w:rPr>
            <w:rStyle w:val="Hyperlink"/>
            <w:i/>
            <w:szCs w:val="22"/>
          </w:rPr>
          <w:t xml:space="preserve"> 202</w:t>
        </w:r>
        <w:r w:rsidR="00127209">
          <w:rPr>
            <w:rStyle w:val="Hyperlink"/>
            <w:i/>
            <w:szCs w:val="22"/>
          </w:rPr>
          <w:t>4</w:t>
        </w:r>
      </w:hyperlink>
      <w:r w:rsidRPr="00530CDA">
        <w:rPr>
          <w:i/>
          <w:szCs w:val="22"/>
        </w:rPr>
        <w:t>)</w:t>
      </w:r>
      <w:r w:rsidR="00393789">
        <w:rPr>
          <w:i/>
          <w:szCs w:val="22"/>
        </w:rPr>
        <w:t>.</w:t>
      </w:r>
    </w:p>
    <w:p w14:paraId="49DC5858" w14:textId="77777777" w:rsidR="00530CDA" w:rsidRDefault="00530CDA" w:rsidP="00393789">
      <w:pPr>
        <w:rPr>
          <w:szCs w:val="22"/>
          <w:lang w:val="en-US"/>
        </w:rPr>
      </w:pPr>
    </w:p>
    <w:p w14:paraId="2535F872" w14:textId="77777777" w:rsidR="001A295F" w:rsidRPr="00393789" w:rsidRDefault="001A295F" w:rsidP="00393789">
      <w:pPr>
        <w:rPr>
          <w:b/>
          <w:lang w:val="en-US"/>
        </w:rPr>
      </w:pPr>
      <w:r w:rsidRPr="00393789">
        <w:rPr>
          <w:b/>
          <w:lang w:val="en-US"/>
        </w:rPr>
        <w:t>Good Boost elements (if chosen as a route)</w:t>
      </w:r>
    </w:p>
    <w:p w14:paraId="2288E40A" w14:textId="77777777" w:rsidR="001A295F" w:rsidRPr="00243F79" w:rsidRDefault="001A295F" w:rsidP="00393789">
      <w:pPr>
        <w:rPr>
          <w:szCs w:val="22"/>
          <w:lang w:val="en-US"/>
        </w:rPr>
      </w:pPr>
    </w:p>
    <w:p w14:paraId="78A11711" w14:textId="77777777" w:rsidR="001A295F" w:rsidRPr="001A295F" w:rsidRDefault="001A295F" w:rsidP="00127209">
      <w:pPr>
        <w:pStyle w:val="ListParagraph"/>
        <w:numPr>
          <w:ilvl w:val="0"/>
          <w:numId w:val="6"/>
        </w:numPr>
        <w:jc w:val="both"/>
        <w:rPr>
          <w:b/>
          <w:szCs w:val="22"/>
          <w:lang w:val="en-US"/>
        </w:rPr>
      </w:pPr>
      <w:r w:rsidRPr="001A295F">
        <w:rPr>
          <w:b/>
          <w:szCs w:val="22"/>
          <w:lang w:val="en-US"/>
        </w:rPr>
        <w:t>Mini</w:t>
      </w:r>
      <w:r w:rsidR="00393789">
        <w:rPr>
          <w:b/>
          <w:szCs w:val="22"/>
          <w:lang w:val="en-US"/>
        </w:rPr>
        <w:t>mum of two</w:t>
      </w:r>
      <w:r w:rsidR="001D7031">
        <w:rPr>
          <w:b/>
          <w:szCs w:val="22"/>
          <w:lang w:val="en-US"/>
        </w:rPr>
        <w:t xml:space="preserve"> staff members complete</w:t>
      </w:r>
      <w:r w:rsidRPr="001A295F">
        <w:rPr>
          <w:b/>
          <w:szCs w:val="22"/>
          <w:lang w:val="en-US"/>
        </w:rPr>
        <w:t xml:space="preserve"> the Good Boost e-learning modules </w:t>
      </w:r>
      <w:r w:rsidR="001D7031" w:rsidRPr="00393789">
        <w:rPr>
          <w:szCs w:val="22"/>
          <w:lang w:val="en-US"/>
        </w:rPr>
        <w:t>–</w:t>
      </w:r>
      <w:r w:rsidRPr="001A295F">
        <w:rPr>
          <w:b/>
          <w:szCs w:val="22"/>
          <w:lang w:val="en-US"/>
        </w:rPr>
        <w:t xml:space="preserve"> </w:t>
      </w:r>
      <w:r w:rsidR="001D7031">
        <w:rPr>
          <w:szCs w:val="22"/>
          <w:lang w:val="en-US"/>
        </w:rPr>
        <w:t xml:space="preserve">Good Boost has its own Active IQ accredited training </w:t>
      </w:r>
      <w:proofErr w:type="spellStart"/>
      <w:r w:rsidR="001D7031">
        <w:rPr>
          <w:szCs w:val="22"/>
          <w:lang w:val="en-US"/>
        </w:rPr>
        <w:t>programme</w:t>
      </w:r>
      <w:proofErr w:type="spellEnd"/>
      <w:r w:rsidR="001D7031">
        <w:rPr>
          <w:szCs w:val="22"/>
          <w:lang w:val="en-US"/>
        </w:rPr>
        <w:t xml:space="preserve"> that can be completed module by module in preparation for delivery of Good Boost. The training includes an educational element and a detailed how to guide on the use of the system.</w:t>
      </w:r>
    </w:p>
    <w:p w14:paraId="56FED34C" w14:textId="77777777" w:rsidR="001A295F" w:rsidRPr="001A295F" w:rsidRDefault="001A295F" w:rsidP="00127209">
      <w:pPr>
        <w:pStyle w:val="ListParagraph"/>
        <w:ind w:left="360"/>
        <w:jc w:val="both"/>
        <w:rPr>
          <w:szCs w:val="22"/>
          <w:lang w:val="en-US"/>
        </w:rPr>
      </w:pPr>
    </w:p>
    <w:p w14:paraId="08FCE8A6" w14:textId="6B3CA4DB" w:rsidR="001A295F" w:rsidRPr="003B2ADF" w:rsidRDefault="001A295F" w:rsidP="00127209">
      <w:pPr>
        <w:pStyle w:val="ListParagraph"/>
        <w:numPr>
          <w:ilvl w:val="0"/>
          <w:numId w:val="6"/>
        </w:numPr>
        <w:jc w:val="both"/>
        <w:rPr>
          <w:szCs w:val="22"/>
          <w:lang w:val="en-US"/>
        </w:rPr>
      </w:pPr>
      <w:r>
        <w:rPr>
          <w:b/>
          <w:szCs w:val="22"/>
        </w:rPr>
        <w:t xml:space="preserve">Good Boost </w:t>
      </w:r>
      <w:r w:rsidR="00530CDA">
        <w:rPr>
          <w:b/>
          <w:szCs w:val="22"/>
        </w:rPr>
        <w:t>equipment and license purchased</w:t>
      </w:r>
      <w:r w:rsidRPr="003558C2">
        <w:rPr>
          <w:b/>
          <w:szCs w:val="22"/>
        </w:rPr>
        <w:t xml:space="preserve"> </w:t>
      </w:r>
      <w:r w:rsidRPr="00393789">
        <w:rPr>
          <w:szCs w:val="22"/>
        </w:rPr>
        <w:t>–</w:t>
      </w:r>
      <w:r w:rsidR="001D7031">
        <w:rPr>
          <w:b/>
          <w:szCs w:val="22"/>
        </w:rPr>
        <w:t xml:space="preserve"> </w:t>
      </w:r>
      <w:r w:rsidR="00FA35E7">
        <w:rPr>
          <w:szCs w:val="22"/>
        </w:rPr>
        <w:t xml:space="preserve">If you wish to </w:t>
      </w:r>
      <w:r w:rsidR="001D7031">
        <w:rPr>
          <w:szCs w:val="22"/>
        </w:rPr>
        <w:t xml:space="preserve">deliver Good Boost </w:t>
      </w:r>
      <w:r w:rsidR="00FA35E7">
        <w:rPr>
          <w:szCs w:val="22"/>
        </w:rPr>
        <w:t>at your site, you will need to</w:t>
      </w:r>
      <w:r w:rsidR="001D7031">
        <w:rPr>
          <w:szCs w:val="22"/>
        </w:rPr>
        <w:t xml:space="preserve"> have a separate agreement with Good Boost directly, in most cases this will include purchase of the equipment, a fee for training and a monthly license fee, based on the elements of Good Boost required (e.g. Land, Aquatic or Aqua-Natal</w:t>
      </w:r>
      <w:r w:rsidR="00FA35E7">
        <w:rPr>
          <w:szCs w:val="22"/>
        </w:rPr>
        <w:t xml:space="preserve"> applications available</w:t>
      </w:r>
      <w:r w:rsidR="001D7031">
        <w:rPr>
          <w:szCs w:val="22"/>
        </w:rPr>
        <w:t>.)</w:t>
      </w:r>
      <w:r w:rsidR="00127209">
        <w:rPr>
          <w:szCs w:val="22"/>
        </w:rPr>
        <w:t xml:space="preserve"> Discounts on Good Boost apply to sites progressing with Water Wellbeing accreditation.</w:t>
      </w:r>
    </w:p>
    <w:p w14:paraId="6975DA34" w14:textId="1A894E66" w:rsidR="001A295F" w:rsidRDefault="001A295F" w:rsidP="00393789">
      <w:pPr>
        <w:rPr>
          <w:szCs w:val="22"/>
          <w:lang w:val="en-US"/>
        </w:rPr>
      </w:pPr>
    </w:p>
    <w:p w14:paraId="1F0C74BE" w14:textId="1300F59A" w:rsidR="00AC6FAE" w:rsidRPr="00393789" w:rsidRDefault="00AC6FAE" w:rsidP="00737C31">
      <w:pPr>
        <w:pStyle w:val="SEBodytext"/>
        <w:ind w:left="720"/>
        <w:jc w:val="both"/>
        <w:rPr>
          <w:b/>
          <w:color w:val="2095AE" w:themeColor="accent2"/>
        </w:rPr>
      </w:pPr>
      <w:r w:rsidRPr="00393789">
        <w:rPr>
          <w:b/>
          <w:color w:val="2095AE" w:themeColor="accent2"/>
        </w:rPr>
        <w:t xml:space="preserve">Evidence required: </w:t>
      </w:r>
      <w:r w:rsidR="00737C31" w:rsidRPr="00737C31">
        <w:rPr>
          <w:color w:val="2095AE" w:themeColor="accent2"/>
        </w:rPr>
        <w:t>L</w:t>
      </w:r>
      <w:r w:rsidRPr="00393789">
        <w:rPr>
          <w:color w:val="2095AE" w:themeColor="accent2"/>
        </w:rPr>
        <w:t>ine-manager countersigned training record, indicating names (and number) of those trained.</w:t>
      </w:r>
      <w:r>
        <w:rPr>
          <w:color w:val="2095AE" w:themeColor="accent2"/>
        </w:rPr>
        <w:t xml:space="preserve"> With a copy of the pool programme and inclusion of this option within that.</w:t>
      </w:r>
    </w:p>
    <w:p w14:paraId="209167BD" w14:textId="77777777" w:rsidR="00AC6FAE" w:rsidRDefault="00AC6FAE" w:rsidP="00393789">
      <w:pPr>
        <w:rPr>
          <w:szCs w:val="22"/>
          <w:lang w:val="en-US"/>
        </w:rPr>
      </w:pPr>
    </w:p>
    <w:p w14:paraId="2195E715" w14:textId="77777777" w:rsidR="00CC4856" w:rsidRDefault="00CC4856" w:rsidP="00393789">
      <w:pPr>
        <w:pStyle w:val="SESubheaderintropara"/>
        <w:rPr>
          <w:color w:val="EE3A24"/>
          <w:sz w:val="36"/>
          <w:szCs w:val="36"/>
        </w:rPr>
      </w:pPr>
    </w:p>
    <w:p w14:paraId="26710DA2" w14:textId="3356BCCE" w:rsidR="00084AED" w:rsidRPr="00977FF9" w:rsidRDefault="00977FF9" w:rsidP="00393789">
      <w:pPr>
        <w:pStyle w:val="SESubheaderintropara"/>
        <w:rPr>
          <w:color w:val="EE3A24"/>
          <w:sz w:val="36"/>
          <w:szCs w:val="36"/>
        </w:rPr>
      </w:pPr>
      <w:r>
        <w:rPr>
          <w:color w:val="EE3A24"/>
          <w:sz w:val="36"/>
          <w:szCs w:val="36"/>
        </w:rPr>
        <w:lastRenderedPageBreak/>
        <w:t>Stage 3</w:t>
      </w:r>
      <w:r w:rsidR="00BC38CA">
        <w:rPr>
          <w:color w:val="EE3A24"/>
          <w:sz w:val="36"/>
          <w:szCs w:val="36"/>
        </w:rPr>
        <w:t>:</w:t>
      </w:r>
      <w:r w:rsidR="00084AED" w:rsidRPr="00977FF9">
        <w:rPr>
          <w:color w:val="EE3A24"/>
          <w:sz w:val="36"/>
          <w:szCs w:val="36"/>
        </w:rPr>
        <w:t xml:space="preserve"> Evidencing impact</w:t>
      </w:r>
      <w:r w:rsidR="00393789">
        <w:rPr>
          <w:color w:val="EE3A24"/>
          <w:sz w:val="36"/>
          <w:szCs w:val="36"/>
        </w:rPr>
        <w:t xml:space="preserve"> (four</w:t>
      </w:r>
      <w:r w:rsidR="00EE4A78">
        <w:rPr>
          <w:color w:val="EE3A24"/>
          <w:sz w:val="36"/>
          <w:szCs w:val="36"/>
        </w:rPr>
        <w:t xml:space="preserve"> items of evidence)</w:t>
      </w:r>
    </w:p>
    <w:p w14:paraId="5A24BAD2" w14:textId="707901CB" w:rsidR="00140C59" w:rsidRDefault="00140C59" w:rsidP="00393789">
      <w:r>
        <w:t xml:space="preserve">The following components need to be addressed </w:t>
      </w:r>
      <w:proofErr w:type="gramStart"/>
      <w:r>
        <w:t>in order to</w:t>
      </w:r>
      <w:proofErr w:type="gramEnd"/>
      <w:r>
        <w:t xml:space="preserve"> satisfy the stage 3 part of the process</w:t>
      </w:r>
      <w:r w:rsidR="00AC6FAE">
        <w:t>. This will be discussed 6 months after accreditation has been awarded</w:t>
      </w:r>
      <w:r>
        <w:t>:</w:t>
      </w:r>
    </w:p>
    <w:p w14:paraId="4E1FE241" w14:textId="77777777" w:rsidR="00084AED" w:rsidRDefault="00084AED" w:rsidP="00393789">
      <w:pPr>
        <w:rPr>
          <w:szCs w:val="22"/>
          <w:lang w:val="en-US"/>
        </w:rPr>
      </w:pPr>
    </w:p>
    <w:p w14:paraId="3837BAE5" w14:textId="77777777" w:rsidR="00977FF9" w:rsidRPr="00776D16" w:rsidRDefault="00977FF9" w:rsidP="00AC6FAE">
      <w:pPr>
        <w:numPr>
          <w:ilvl w:val="0"/>
          <w:numId w:val="6"/>
        </w:numPr>
        <w:jc w:val="both"/>
        <w:rPr>
          <w:b/>
          <w:szCs w:val="22"/>
        </w:rPr>
      </w:pPr>
      <w:r>
        <w:rPr>
          <w:b/>
          <w:szCs w:val="22"/>
        </w:rPr>
        <w:t>Recruitment targets being met</w:t>
      </w:r>
      <w:r w:rsidRPr="00776D16">
        <w:rPr>
          <w:b/>
          <w:szCs w:val="22"/>
        </w:rPr>
        <w:t xml:space="preserve"> – </w:t>
      </w:r>
      <w:r>
        <w:rPr>
          <w:szCs w:val="22"/>
        </w:rPr>
        <w:t>The tracker data gathered from the point of new delivery to the point of assessment at stage 3 should be compared against the targets set out in the original</w:t>
      </w:r>
      <w:r w:rsidR="00383135">
        <w:rPr>
          <w:szCs w:val="22"/>
        </w:rPr>
        <w:t xml:space="preserve"> action plan. The operator should declare if targets have been ‘broadly met’ or ‘not met’ and the Swim England team member conducting the review should be able to check the action plan and tracker uploads to confirm either way. If targets have not been met, the operator can agree an extended period to work towards </w:t>
      </w:r>
      <w:proofErr w:type="gramStart"/>
      <w:r w:rsidR="00383135">
        <w:rPr>
          <w:szCs w:val="22"/>
        </w:rPr>
        <w:t>in order to</w:t>
      </w:r>
      <w:proofErr w:type="gramEnd"/>
      <w:r w:rsidR="00383135">
        <w:rPr>
          <w:szCs w:val="22"/>
        </w:rPr>
        <w:t xml:space="preserve"> satisfy this element fully. </w:t>
      </w:r>
    </w:p>
    <w:p w14:paraId="4D09B084" w14:textId="77777777" w:rsidR="00977FF9" w:rsidRDefault="00977FF9" w:rsidP="00393789">
      <w:pPr>
        <w:rPr>
          <w:b/>
          <w:szCs w:val="22"/>
        </w:rPr>
      </w:pPr>
    </w:p>
    <w:p w14:paraId="07C5A32E" w14:textId="77777777" w:rsidR="00977FF9" w:rsidRPr="00393789" w:rsidRDefault="00977FF9" w:rsidP="00AC6FAE">
      <w:pPr>
        <w:pStyle w:val="SEBodytext"/>
        <w:ind w:left="360"/>
        <w:jc w:val="both"/>
        <w:rPr>
          <w:color w:val="2095AE" w:themeColor="accent2"/>
        </w:rPr>
      </w:pPr>
      <w:r w:rsidRPr="00393789">
        <w:rPr>
          <w:b/>
          <w:color w:val="2095AE" w:themeColor="accent2"/>
        </w:rPr>
        <w:t xml:space="preserve">Evidence </w:t>
      </w:r>
      <w:r w:rsidR="00D175F6" w:rsidRPr="00393789">
        <w:rPr>
          <w:b/>
          <w:color w:val="2095AE" w:themeColor="accent2"/>
        </w:rPr>
        <w:t>required</w:t>
      </w:r>
      <w:r w:rsidRPr="00393789">
        <w:rPr>
          <w:b/>
          <w:color w:val="2095AE" w:themeColor="accent2"/>
        </w:rPr>
        <w:t xml:space="preserve">: </w:t>
      </w:r>
      <w:r w:rsidRPr="00393789">
        <w:rPr>
          <w:color w:val="2095AE" w:themeColor="accent2"/>
        </w:rPr>
        <w:t>An upload of</w:t>
      </w:r>
      <w:r w:rsidR="00383135" w:rsidRPr="00393789">
        <w:rPr>
          <w:color w:val="2095AE" w:themeColor="accent2"/>
        </w:rPr>
        <w:t xml:space="preserve"> a populated data tracker to compare against the previously uploaded action plan.</w:t>
      </w:r>
    </w:p>
    <w:p w14:paraId="4411CC6A" w14:textId="77777777" w:rsidR="00977FF9" w:rsidRDefault="00977FF9" w:rsidP="00AC6FAE">
      <w:pPr>
        <w:jc w:val="both"/>
        <w:rPr>
          <w:szCs w:val="22"/>
          <w:lang w:val="en-US"/>
        </w:rPr>
      </w:pPr>
    </w:p>
    <w:p w14:paraId="79DBDAE4" w14:textId="77777777" w:rsidR="00383135" w:rsidRPr="00776D16" w:rsidRDefault="00383135" w:rsidP="00AC6FAE">
      <w:pPr>
        <w:numPr>
          <w:ilvl w:val="0"/>
          <w:numId w:val="6"/>
        </w:numPr>
        <w:jc w:val="both"/>
        <w:rPr>
          <w:b/>
          <w:szCs w:val="22"/>
        </w:rPr>
      </w:pPr>
      <w:r>
        <w:rPr>
          <w:b/>
          <w:szCs w:val="22"/>
        </w:rPr>
        <w:t>Case study development</w:t>
      </w:r>
      <w:r w:rsidRPr="00776D16">
        <w:rPr>
          <w:b/>
          <w:szCs w:val="22"/>
        </w:rPr>
        <w:t xml:space="preserve"> – </w:t>
      </w:r>
      <w:r>
        <w:rPr>
          <w:szCs w:val="22"/>
        </w:rPr>
        <w:t xml:space="preserve">Operators should aim to develop at least two case studies to outline some of the successes of the programme, one being a business impact case study </w:t>
      </w:r>
      <w:r w:rsidR="008772EA">
        <w:rPr>
          <w:szCs w:val="22"/>
        </w:rPr>
        <w:t xml:space="preserve">which specifically includes statements of support from local health partners </w:t>
      </w:r>
      <w:r>
        <w:rPr>
          <w:szCs w:val="22"/>
        </w:rPr>
        <w:t>and the other being a participant story version. Both should use the Swim England templates provided in development but should be written up as finished case studies.</w:t>
      </w:r>
    </w:p>
    <w:p w14:paraId="02695B9C" w14:textId="77777777" w:rsidR="00383135" w:rsidRDefault="00383135" w:rsidP="00393789">
      <w:pPr>
        <w:rPr>
          <w:b/>
          <w:szCs w:val="22"/>
        </w:rPr>
      </w:pPr>
    </w:p>
    <w:p w14:paraId="1EEC300A" w14:textId="77777777" w:rsidR="00383135" w:rsidRPr="00393789" w:rsidRDefault="00383135" w:rsidP="00AC6FAE">
      <w:pPr>
        <w:pStyle w:val="SEBodytext"/>
        <w:ind w:left="360"/>
        <w:jc w:val="both"/>
        <w:rPr>
          <w:color w:val="2095AE" w:themeColor="accent2"/>
        </w:rPr>
      </w:pPr>
      <w:r w:rsidRPr="00393789">
        <w:rPr>
          <w:b/>
          <w:color w:val="2095AE" w:themeColor="accent2"/>
        </w:rPr>
        <w:t xml:space="preserve">Evidence </w:t>
      </w:r>
      <w:r w:rsidR="00D175F6" w:rsidRPr="00393789">
        <w:rPr>
          <w:b/>
          <w:color w:val="2095AE" w:themeColor="accent2"/>
        </w:rPr>
        <w:t>required</w:t>
      </w:r>
      <w:r w:rsidRPr="00393789">
        <w:rPr>
          <w:b/>
          <w:color w:val="2095AE" w:themeColor="accent2"/>
        </w:rPr>
        <w:t xml:space="preserve">: </w:t>
      </w:r>
      <w:r w:rsidR="00FA35E7" w:rsidRPr="00D175F6">
        <w:rPr>
          <w:color w:val="2095AE" w:themeColor="accent2"/>
        </w:rPr>
        <w:t>Two</w:t>
      </w:r>
      <w:r w:rsidR="00FA35E7" w:rsidRPr="00393789">
        <w:rPr>
          <w:b/>
          <w:color w:val="2095AE" w:themeColor="accent2"/>
        </w:rPr>
        <w:t xml:space="preserve"> </w:t>
      </w:r>
      <w:r w:rsidR="00FA35E7" w:rsidRPr="00393789">
        <w:rPr>
          <w:color w:val="2095AE" w:themeColor="accent2"/>
        </w:rPr>
        <w:t>c</w:t>
      </w:r>
      <w:r w:rsidR="008772EA" w:rsidRPr="00393789">
        <w:rPr>
          <w:color w:val="2095AE" w:themeColor="accent2"/>
        </w:rPr>
        <w:t xml:space="preserve">ompleted case studies uploaded with permission for use by Swim England in external communications </w:t>
      </w:r>
      <w:r w:rsidR="00FA35E7" w:rsidRPr="00393789">
        <w:rPr>
          <w:color w:val="2095AE" w:themeColor="accent2"/>
        </w:rPr>
        <w:t>to raise the profile of your work and</w:t>
      </w:r>
      <w:r w:rsidR="008772EA" w:rsidRPr="00393789">
        <w:rPr>
          <w:color w:val="2095AE" w:themeColor="accent2"/>
        </w:rPr>
        <w:t xml:space="preserve"> for the benefit of other operators involved in the Water Wellbeing accreditation process.</w:t>
      </w:r>
    </w:p>
    <w:p w14:paraId="65FBA43C" w14:textId="77777777" w:rsidR="00383135" w:rsidRDefault="00383135" w:rsidP="00393789">
      <w:pPr>
        <w:rPr>
          <w:szCs w:val="22"/>
          <w:lang w:val="en-US"/>
        </w:rPr>
      </w:pPr>
    </w:p>
    <w:p w14:paraId="01D86FE9" w14:textId="0FDFB38E" w:rsidR="008772EA" w:rsidRPr="00776D16" w:rsidRDefault="008772EA" w:rsidP="00AC6FAE">
      <w:pPr>
        <w:numPr>
          <w:ilvl w:val="0"/>
          <w:numId w:val="6"/>
        </w:numPr>
        <w:jc w:val="both"/>
        <w:rPr>
          <w:b/>
          <w:szCs w:val="22"/>
        </w:rPr>
      </w:pPr>
      <w:r>
        <w:rPr>
          <w:b/>
          <w:szCs w:val="22"/>
        </w:rPr>
        <w:t>Impact assessment</w:t>
      </w:r>
      <w:r w:rsidRPr="00776D16">
        <w:rPr>
          <w:b/>
          <w:szCs w:val="22"/>
        </w:rPr>
        <w:t xml:space="preserve"> – </w:t>
      </w:r>
      <w:r>
        <w:rPr>
          <w:szCs w:val="22"/>
        </w:rPr>
        <w:t xml:space="preserve">As a minimum, operators should use the data collected up to the point of </w:t>
      </w:r>
      <w:r w:rsidR="00FA35E7">
        <w:rPr>
          <w:szCs w:val="22"/>
        </w:rPr>
        <w:t xml:space="preserve">the impact </w:t>
      </w:r>
      <w:r>
        <w:rPr>
          <w:szCs w:val="22"/>
        </w:rPr>
        <w:t>assessment to calculate the health and/or economic impact locally. To do so we</w:t>
      </w:r>
      <w:r w:rsidR="00AC6FAE">
        <w:rPr>
          <w:szCs w:val="22"/>
        </w:rPr>
        <w:t xml:space="preserve"> have provided </w:t>
      </w:r>
      <w:r>
        <w:rPr>
          <w:szCs w:val="22"/>
        </w:rPr>
        <w:t>an instructional guide to support the application of standard tracker data to the Sport England Moves</w:t>
      </w:r>
      <w:r w:rsidR="00FA35E7">
        <w:rPr>
          <w:szCs w:val="22"/>
        </w:rPr>
        <w:t>2 Return on Investment tool. This</w:t>
      </w:r>
      <w:r>
        <w:rPr>
          <w:szCs w:val="22"/>
        </w:rPr>
        <w:t xml:space="preserve"> tool will </w:t>
      </w:r>
      <w:r w:rsidR="00AD49EB">
        <w:rPr>
          <w:szCs w:val="22"/>
        </w:rPr>
        <w:t xml:space="preserve">help </w:t>
      </w:r>
      <w:r w:rsidR="00FA35E7">
        <w:rPr>
          <w:szCs w:val="22"/>
        </w:rPr>
        <w:t xml:space="preserve">you </w:t>
      </w:r>
      <w:r w:rsidR="00AD49EB">
        <w:rPr>
          <w:szCs w:val="22"/>
        </w:rPr>
        <w:t xml:space="preserve">to </w:t>
      </w:r>
      <w:r>
        <w:rPr>
          <w:szCs w:val="22"/>
        </w:rPr>
        <w:t xml:space="preserve">provide a robust </w:t>
      </w:r>
      <w:r w:rsidRPr="005C76EC">
        <w:rPr>
          <w:b/>
          <w:szCs w:val="22"/>
        </w:rPr>
        <w:t>estimate</w:t>
      </w:r>
      <w:r w:rsidRPr="00FA35E7">
        <w:rPr>
          <w:b/>
          <w:szCs w:val="22"/>
        </w:rPr>
        <w:t xml:space="preserve"> </w:t>
      </w:r>
      <w:r>
        <w:rPr>
          <w:szCs w:val="22"/>
        </w:rPr>
        <w:t>of th</w:t>
      </w:r>
      <w:r w:rsidR="00AD49EB">
        <w:rPr>
          <w:szCs w:val="22"/>
        </w:rPr>
        <w:t xml:space="preserve">e impact of delivery, based on the cost to deliver elements of the programme and the number of beneficiaries in relation to their basic health profile e.g. number of people with or recovering from cancer, number with arthritis, etc. If desired, an operator can conduct their own </w:t>
      </w:r>
      <w:r w:rsidR="00FA35E7" w:rsidRPr="00FA35E7">
        <w:rPr>
          <w:b/>
          <w:i/>
          <w:szCs w:val="22"/>
        </w:rPr>
        <w:t xml:space="preserve">robust </w:t>
      </w:r>
      <w:r w:rsidR="00AD49EB" w:rsidRPr="00FA35E7">
        <w:rPr>
          <w:b/>
          <w:i/>
          <w:szCs w:val="22"/>
        </w:rPr>
        <w:t>external evaluation</w:t>
      </w:r>
      <w:r w:rsidR="00AD49EB">
        <w:rPr>
          <w:szCs w:val="22"/>
        </w:rPr>
        <w:t xml:space="preserve"> of the programme and </w:t>
      </w:r>
      <w:r w:rsidR="00FA35E7">
        <w:rPr>
          <w:szCs w:val="22"/>
        </w:rPr>
        <w:t>provide this as evidence,</w:t>
      </w:r>
      <w:r w:rsidR="00AD49EB">
        <w:rPr>
          <w:szCs w:val="22"/>
        </w:rPr>
        <w:t xml:space="preserve"> but only if this has been approved as part of the accre</w:t>
      </w:r>
      <w:r w:rsidR="00FA35E7">
        <w:rPr>
          <w:szCs w:val="22"/>
        </w:rPr>
        <w:t>ditation process, with</w:t>
      </w:r>
      <w:r w:rsidR="00AD49EB">
        <w:rPr>
          <w:szCs w:val="22"/>
        </w:rPr>
        <w:t xml:space="preserve"> some technical oversight from the Swim England team.</w:t>
      </w:r>
    </w:p>
    <w:p w14:paraId="6749F683" w14:textId="77777777" w:rsidR="008772EA" w:rsidRDefault="008772EA" w:rsidP="00393789">
      <w:pPr>
        <w:rPr>
          <w:b/>
          <w:szCs w:val="22"/>
        </w:rPr>
      </w:pPr>
    </w:p>
    <w:p w14:paraId="6AC33101" w14:textId="5B6A1D7A" w:rsidR="00BA4113" w:rsidRDefault="008772EA" w:rsidP="00AC6FAE">
      <w:pPr>
        <w:pStyle w:val="SEBodytext"/>
        <w:ind w:left="360"/>
        <w:jc w:val="both"/>
        <w:rPr>
          <w:color w:val="2095AE" w:themeColor="accent2"/>
        </w:rPr>
      </w:pPr>
      <w:r w:rsidRPr="00393789">
        <w:rPr>
          <w:b/>
          <w:color w:val="2095AE" w:themeColor="accent2"/>
        </w:rPr>
        <w:t xml:space="preserve">Evidence </w:t>
      </w:r>
      <w:r w:rsidR="00D175F6" w:rsidRPr="00393789">
        <w:rPr>
          <w:b/>
          <w:color w:val="2095AE" w:themeColor="accent2"/>
        </w:rPr>
        <w:t>required</w:t>
      </w:r>
      <w:r w:rsidRPr="00393789">
        <w:rPr>
          <w:b/>
          <w:color w:val="2095AE" w:themeColor="accent2"/>
        </w:rPr>
        <w:t xml:space="preserve">: </w:t>
      </w:r>
      <w:r w:rsidR="00AD49EB" w:rsidRPr="00393789">
        <w:rPr>
          <w:color w:val="2095AE" w:themeColor="accent2"/>
        </w:rPr>
        <w:t xml:space="preserve">A simple </w:t>
      </w:r>
      <w:r w:rsidR="00FA35E7" w:rsidRPr="00393789">
        <w:rPr>
          <w:color w:val="2095AE" w:themeColor="accent2"/>
        </w:rPr>
        <w:t xml:space="preserve">outline </w:t>
      </w:r>
      <w:r w:rsidR="00AD49EB" w:rsidRPr="00393789">
        <w:rPr>
          <w:color w:val="2095AE" w:themeColor="accent2"/>
        </w:rPr>
        <w:t>show</w:t>
      </w:r>
      <w:r w:rsidR="00FA35E7" w:rsidRPr="00393789">
        <w:rPr>
          <w:color w:val="2095AE" w:themeColor="accent2"/>
        </w:rPr>
        <w:t>ing how</w:t>
      </w:r>
      <w:r w:rsidR="00AD49EB" w:rsidRPr="00393789">
        <w:rPr>
          <w:color w:val="2095AE" w:themeColor="accent2"/>
        </w:rPr>
        <w:t xml:space="preserve"> impact was ca</w:t>
      </w:r>
      <w:r w:rsidR="00AC6FAE">
        <w:rPr>
          <w:color w:val="2095AE" w:themeColor="accent2"/>
        </w:rPr>
        <w:t xml:space="preserve">lculated (costs v numbers) included </w:t>
      </w:r>
      <w:r w:rsidR="00FA35E7" w:rsidRPr="00393789">
        <w:rPr>
          <w:color w:val="2095AE" w:themeColor="accent2"/>
        </w:rPr>
        <w:t>with</w:t>
      </w:r>
      <w:r w:rsidR="00AD49EB" w:rsidRPr="00393789">
        <w:rPr>
          <w:color w:val="2095AE" w:themeColor="accent2"/>
        </w:rPr>
        <w:t>in the business impact case study mentioned above.</w:t>
      </w:r>
    </w:p>
    <w:p w14:paraId="10F9CA2F" w14:textId="77777777" w:rsidR="00AC6FAE" w:rsidRPr="00AC6FAE" w:rsidRDefault="00AC6FAE" w:rsidP="00AC6FAE">
      <w:pPr>
        <w:pStyle w:val="SEBodytext"/>
        <w:ind w:left="360"/>
        <w:jc w:val="both"/>
        <w:rPr>
          <w:color w:val="2095AE" w:themeColor="accent2"/>
        </w:rPr>
      </w:pPr>
    </w:p>
    <w:p w14:paraId="2D7F8EE5" w14:textId="77777777" w:rsidR="00CC4856" w:rsidRDefault="00CC4856" w:rsidP="00BA4113">
      <w:pPr>
        <w:pStyle w:val="SESubheaderintropara"/>
        <w:rPr>
          <w:color w:val="EE3A24"/>
          <w:sz w:val="36"/>
          <w:szCs w:val="36"/>
        </w:rPr>
      </w:pPr>
    </w:p>
    <w:p w14:paraId="51A36C2F" w14:textId="77777777" w:rsidR="00CC4856" w:rsidRDefault="00CC4856" w:rsidP="00BA4113">
      <w:pPr>
        <w:pStyle w:val="SESubheaderintropara"/>
        <w:rPr>
          <w:color w:val="EE3A24"/>
          <w:sz w:val="36"/>
          <w:szCs w:val="36"/>
        </w:rPr>
      </w:pPr>
    </w:p>
    <w:p w14:paraId="38229021" w14:textId="77777777" w:rsidR="00CC4856" w:rsidRDefault="00CC4856" w:rsidP="00BA4113">
      <w:pPr>
        <w:pStyle w:val="SESubheaderintropara"/>
        <w:rPr>
          <w:color w:val="EE3A24"/>
          <w:sz w:val="36"/>
          <w:szCs w:val="36"/>
        </w:rPr>
      </w:pPr>
    </w:p>
    <w:p w14:paraId="1D241B16" w14:textId="77777777" w:rsidR="00CC4856" w:rsidRDefault="00CC4856" w:rsidP="00BA4113">
      <w:pPr>
        <w:pStyle w:val="SESubheaderintropara"/>
        <w:rPr>
          <w:color w:val="EE3A24"/>
          <w:sz w:val="36"/>
          <w:szCs w:val="36"/>
        </w:rPr>
      </w:pPr>
    </w:p>
    <w:p w14:paraId="7F19175D" w14:textId="77777777" w:rsidR="00CC4856" w:rsidRDefault="00CC4856" w:rsidP="00BA4113">
      <w:pPr>
        <w:pStyle w:val="SESubheaderintropara"/>
        <w:rPr>
          <w:color w:val="EE3A24"/>
          <w:sz w:val="36"/>
          <w:szCs w:val="36"/>
        </w:rPr>
      </w:pPr>
    </w:p>
    <w:p w14:paraId="6DBED6AC" w14:textId="77777777" w:rsidR="00CC4856" w:rsidRDefault="00CC4856" w:rsidP="00BA4113">
      <w:pPr>
        <w:pStyle w:val="SESubheaderintropara"/>
        <w:rPr>
          <w:color w:val="EE3A24"/>
          <w:sz w:val="36"/>
          <w:szCs w:val="36"/>
        </w:rPr>
      </w:pPr>
    </w:p>
    <w:p w14:paraId="6ED4BAEB" w14:textId="77777777" w:rsidR="00CC4856" w:rsidRDefault="00CC4856" w:rsidP="00BA4113">
      <w:pPr>
        <w:pStyle w:val="SESubheaderintropara"/>
        <w:rPr>
          <w:color w:val="EE3A24"/>
          <w:sz w:val="36"/>
          <w:szCs w:val="36"/>
        </w:rPr>
      </w:pPr>
    </w:p>
    <w:p w14:paraId="5D3BF237" w14:textId="4D3E6C7C" w:rsidR="00BA4113" w:rsidRPr="00977FF9" w:rsidRDefault="00BA4113" w:rsidP="00BA4113">
      <w:pPr>
        <w:pStyle w:val="SESubheaderintropara"/>
        <w:rPr>
          <w:color w:val="EE3A24"/>
          <w:sz w:val="36"/>
          <w:szCs w:val="36"/>
        </w:rPr>
      </w:pPr>
      <w:r>
        <w:rPr>
          <w:color w:val="EE3A24"/>
          <w:sz w:val="36"/>
          <w:szCs w:val="36"/>
        </w:rPr>
        <w:lastRenderedPageBreak/>
        <w:t>Accreditation pricing</w:t>
      </w:r>
    </w:p>
    <w:p w14:paraId="5FC815AD" w14:textId="77777777" w:rsidR="00BA4113" w:rsidRDefault="00BA4113" w:rsidP="00BA4113">
      <w:r>
        <w:t xml:space="preserve">Accreditation pricing covers Swim England’s time involved in discussion with sites and assessing evidence towards accreditation. Multiple site accreditation may involve a different approach and therefore will be discussed on a case-by-case basis. </w:t>
      </w:r>
    </w:p>
    <w:p w14:paraId="1C9FF192" w14:textId="77777777" w:rsidR="002747D6" w:rsidRDefault="002747D6" w:rsidP="00BA4113"/>
    <w:p w14:paraId="78573D88" w14:textId="0FC4F2D6" w:rsidR="002747D6" w:rsidRDefault="002747D6" w:rsidP="00BA4113">
      <w:pPr>
        <w:rPr>
          <w:sz w:val="44"/>
          <w:szCs w:val="44"/>
        </w:rPr>
      </w:pPr>
      <w:r w:rsidRPr="00195290">
        <w:rPr>
          <w:b/>
          <w:bCs/>
        </w:rPr>
        <w:t>Note</w:t>
      </w:r>
      <w:r>
        <w:t>: Re-accreditation after 2 years is charged at 50% of the original accreditation pricing.</w:t>
      </w:r>
    </w:p>
    <w:p w14:paraId="19F464B1" w14:textId="77777777" w:rsidR="00BA4113" w:rsidRDefault="00BA4113">
      <w:pPr>
        <w:rPr>
          <w:sz w:val="44"/>
          <w:szCs w:val="44"/>
        </w:rPr>
      </w:pPr>
    </w:p>
    <w:tbl>
      <w:tblPr>
        <w:tblW w:w="5000" w:type="pct"/>
        <w:tblCellMar>
          <w:left w:w="0" w:type="dxa"/>
          <w:right w:w="0" w:type="dxa"/>
        </w:tblCellMar>
        <w:tblLook w:val="04A0" w:firstRow="1" w:lastRow="0" w:firstColumn="1" w:lastColumn="0" w:noHBand="0" w:noVBand="1"/>
      </w:tblPr>
      <w:tblGrid>
        <w:gridCol w:w="4134"/>
        <w:gridCol w:w="4866"/>
      </w:tblGrid>
      <w:tr w:rsidR="00BA4113" w:rsidRPr="00BA4113" w14:paraId="7B1839EC" w14:textId="77777777" w:rsidTr="00BA4113">
        <w:tc>
          <w:tcPr>
            <w:tcW w:w="0" w:type="auto"/>
            <w:tcBorders>
              <w:top w:val="single" w:sz="8" w:space="0" w:color="2195AE"/>
              <w:left w:val="single" w:sz="8" w:space="0" w:color="2195AE"/>
              <w:bottom w:val="single" w:sz="8" w:space="0" w:color="2195AE"/>
              <w:right w:val="single" w:sz="8" w:space="0" w:color="2195AE"/>
            </w:tcBorders>
            <w:shd w:val="clear" w:color="auto" w:fill="2195AE"/>
            <w:tcMar>
              <w:top w:w="90" w:type="dxa"/>
              <w:left w:w="90" w:type="dxa"/>
              <w:bottom w:w="90" w:type="dxa"/>
              <w:right w:w="90" w:type="dxa"/>
            </w:tcMar>
            <w:vAlign w:val="center"/>
            <w:hideMark/>
          </w:tcPr>
          <w:p w14:paraId="4FC7A1C8" w14:textId="77777777" w:rsidR="00BA4113" w:rsidRPr="00BA4113" w:rsidRDefault="00BA4113" w:rsidP="00BA4113">
            <w:pPr>
              <w:spacing w:before="150"/>
              <w:jc w:val="center"/>
              <w:rPr>
                <w:rFonts w:eastAsia="Calibri" w:cs="Arial"/>
                <w:color w:val="FFFFFF"/>
                <w:szCs w:val="22"/>
                <w:lang w:eastAsia="en-GB"/>
              </w:rPr>
            </w:pPr>
            <w:r w:rsidRPr="00BA4113">
              <w:rPr>
                <w:rFonts w:eastAsia="Calibri" w:cs="Arial"/>
                <w:b/>
                <w:bCs/>
                <w:color w:val="FFFFFF"/>
                <w:szCs w:val="22"/>
                <w:lang w:eastAsia="en-GB"/>
              </w:rPr>
              <w:t>Number of Sites</w:t>
            </w:r>
          </w:p>
        </w:tc>
        <w:tc>
          <w:tcPr>
            <w:tcW w:w="0" w:type="auto"/>
            <w:tcBorders>
              <w:top w:val="single" w:sz="8" w:space="0" w:color="2195AE"/>
              <w:left w:val="nil"/>
              <w:bottom w:val="single" w:sz="8" w:space="0" w:color="2195AE"/>
              <w:right w:val="single" w:sz="8" w:space="0" w:color="2195AE"/>
            </w:tcBorders>
            <w:shd w:val="clear" w:color="auto" w:fill="2195AE"/>
            <w:tcMar>
              <w:top w:w="90" w:type="dxa"/>
              <w:left w:w="90" w:type="dxa"/>
              <w:bottom w:w="90" w:type="dxa"/>
              <w:right w:w="90" w:type="dxa"/>
            </w:tcMar>
            <w:vAlign w:val="center"/>
            <w:hideMark/>
          </w:tcPr>
          <w:p w14:paraId="38965A70" w14:textId="77777777" w:rsidR="00BA4113" w:rsidRPr="00BA4113" w:rsidRDefault="00BA4113" w:rsidP="00BA4113">
            <w:pPr>
              <w:spacing w:before="150"/>
              <w:jc w:val="center"/>
              <w:rPr>
                <w:rFonts w:eastAsia="Calibri" w:cs="Arial"/>
                <w:color w:val="FFFFFF"/>
                <w:szCs w:val="22"/>
                <w:lang w:eastAsia="en-GB"/>
              </w:rPr>
            </w:pPr>
            <w:r w:rsidRPr="00BA4113">
              <w:rPr>
                <w:rFonts w:eastAsia="Calibri" w:cs="Arial"/>
                <w:b/>
                <w:bCs/>
                <w:color w:val="FFFFFF"/>
                <w:szCs w:val="22"/>
                <w:lang w:eastAsia="en-GB"/>
              </w:rPr>
              <w:t>Cost</w:t>
            </w:r>
          </w:p>
        </w:tc>
      </w:tr>
      <w:tr w:rsidR="00BA4113" w:rsidRPr="00BA4113" w14:paraId="2C250234" w14:textId="77777777" w:rsidTr="00BA4113">
        <w:tc>
          <w:tcPr>
            <w:tcW w:w="0" w:type="auto"/>
            <w:tcBorders>
              <w:top w:val="nil"/>
              <w:left w:val="single" w:sz="8" w:space="0" w:color="auto"/>
              <w:bottom w:val="single" w:sz="8" w:space="0" w:color="auto"/>
              <w:right w:val="single" w:sz="8" w:space="0" w:color="auto"/>
            </w:tcBorders>
            <w:shd w:val="clear" w:color="auto" w:fill="FFFFFF"/>
            <w:tcMar>
              <w:top w:w="90" w:type="dxa"/>
              <w:left w:w="90" w:type="dxa"/>
              <w:bottom w:w="90" w:type="dxa"/>
              <w:right w:w="90" w:type="dxa"/>
            </w:tcMar>
            <w:vAlign w:val="center"/>
            <w:hideMark/>
          </w:tcPr>
          <w:p w14:paraId="6B731EA0" w14:textId="77777777" w:rsidR="00BA4113" w:rsidRPr="00BA4113" w:rsidRDefault="00BA4113" w:rsidP="00BA4113">
            <w:pPr>
              <w:spacing w:before="150"/>
              <w:rPr>
                <w:rFonts w:eastAsia="Calibri" w:cs="Arial"/>
                <w:color w:val="2195AE"/>
                <w:szCs w:val="22"/>
                <w:lang w:eastAsia="en-GB"/>
              </w:rPr>
            </w:pPr>
            <w:r w:rsidRPr="00BA4113">
              <w:rPr>
                <w:rFonts w:eastAsia="Calibri" w:cs="Arial"/>
                <w:color w:val="2195AE"/>
                <w:szCs w:val="22"/>
                <w:lang w:eastAsia="en-GB"/>
              </w:rPr>
              <w:t>1 Site</w:t>
            </w:r>
          </w:p>
        </w:tc>
        <w:tc>
          <w:tcPr>
            <w:tcW w:w="0" w:type="auto"/>
            <w:tcBorders>
              <w:top w:val="nil"/>
              <w:left w:val="nil"/>
              <w:bottom w:val="single" w:sz="8" w:space="0" w:color="auto"/>
              <w:right w:val="single" w:sz="8" w:space="0" w:color="auto"/>
            </w:tcBorders>
            <w:shd w:val="clear" w:color="auto" w:fill="FFFFFF"/>
            <w:tcMar>
              <w:top w:w="90" w:type="dxa"/>
              <w:left w:w="90" w:type="dxa"/>
              <w:bottom w:w="90" w:type="dxa"/>
              <w:right w:w="90" w:type="dxa"/>
            </w:tcMar>
            <w:vAlign w:val="center"/>
            <w:hideMark/>
          </w:tcPr>
          <w:p w14:paraId="3A6ABEC3" w14:textId="77777777" w:rsidR="00BA4113" w:rsidRPr="00BA4113" w:rsidRDefault="00BA4113" w:rsidP="00BA4113">
            <w:pPr>
              <w:spacing w:before="150"/>
              <w:rPr>
                <w:rFonts w:eastAsia="Calibri" w:cs="Arial"/>
                <w:color w:val="2195AE"/>
                <w:szCs w:val="22"/>
                <w:lang w:eastAsia="en-GB"/>
              </w:rPr>
            </w:pPr>
            <w:r>
              <w:rPr>
                <w:rFonts w:eastAsia="Calibri" w:cs="Arial"/>
                <w:color w:val="2195AE"/>
                <w:szCs w:val="22"/>
                <w:lang w:eastAsia="en-GB"/>
              </w:rPr>
              <w:t>£300</w:t>
            </w:r>
            <w:r w:rsidRPr="00BA4113">
              <w:rPr>
                <w:rFonts w:eastAsia="Calibri" w:cs="Arial"/>
                <w:color w:val="2195AE"/>
                <w:szCs w:val="22"/>
                <w:lang w:eastAsia="en-GB"/>
              </w:rPr>
              <w:t xml:space="preserve"> + VAT</w:t>
            </w:r>
          </w:p>
        </w:tc>
      </w:tr>
      <w:tr w:rsidR="00BA4113" w:rsidRPr="00BA4113" w14:paraId="502AAA2B" w14:textId="77777777" w:rsidTr="00BA4113">
        <w:tc>
          <w:tcPr>
            <w:tcW w:w="0" w:type="auto"/>
            <w:tcBorders>
              <w:top w:val="nil"/>
              <w:left w:val="single" w:sz="8" w:space="0" w:color="auto"/>
              <w:bottom w:val="single" w:sz="8" w:space="0" w:color="auto"/>
              <w:right w:val="single" w:sz="8" w:space="0" w:color="auto"/>
            </w:tcBorders>
            <w:shd w:val="clear" w:color="auto" w:fill="FFFFFF"/>
            <w:tcMar>
              <w:top w:w="90" w:type="dxa"/>
              <w:left w:w="90" w:type="dxa"/>
              <w:bottom w:w="90" w:type="dxa"/>
              <w:right w:w="90" w:type="dxa"/>
            </w:tcMar>
            <w:vAlign w:val="center"/>
            <w:hideMark/>
          </w:tcPr>
          <w:p w14:paraId="22D243AF" w14:textId="77777777" w:rsidR="00BA4113" w:rsidRPr="00BA4113" w:rsidRDefault="00BA4113" w:rsidP="00BA4113">
            <w:pPr>
              <w:spacing w:before="150"/>
              <w:rPr>
                <w:rFonts w:eastAsia="Calibri" w:cs="Arial"/>
                <w:color w:val="2195AE"/>
                <w:szCs w:val="22"/>
                <w:lang w:eastAsia="en-GB"/>
              </w:rPr>
            </w:pPr>
            <w:r w:rsidRPr="00BA4113">
              <w:rPr>
                <w:rFonts w:eastAsia="Calibri" w:cs="Arial"/>
                <w:color w:val="2195AE"/>
                <w:szCs w:val="22"/>
                <w:lang w:eastAsia="en-GB"/>
              </w:rPr>
              <w:t>2 Sites</w:t>
            </w:r>
          </w:p>
        </w:tc>
        <w:tc>
          <w:tcPr>
            <w:tcW w:w="0" w:type="auto"/>
            <w:tcBorders>
              <w:top w:val="nil"/>
              <w:left w:val="nil"/>
              <w:bottom w:val="single" w:sz="8" w:space="0" w:color="auto"/>
              <w:right w:val="single" w:sz="8" w:space="0" w:color="auto"/>
            </w:tcBorders>
            <w:shd w:val="clear" w:color="auto" w:fill="FFFFFF"/>
            <w:tcMar>
              <w:top w:w="90" w:type="dxa"/>
              <w:left w:w="90" w:type="dxa"/>
              <w:bottom w:w="90" w:type="dxa"/>
              <w:right w:w="90" w:type="dxa"/>
            </w:tcMar>
            <w:vAlign w:val="center"/>
            <w:hideMark/>
          </w:tcPr>
          <w:p w14:paraId="777B4C4A" w14:textId="77777777" w:rsidR="00BA4113" w:rsidRPr="00BA4113" w:rsidRDefault="00BA4113" w:rsidP="00BA4113">
            <w:pPr>
              <w:spacing w:before="150"/>
              <w:rPr>
                <w:rFonts w:eastAsia="Calibri" w:cs="Arial"/>
                <w:color w:val="2195AE"/>
                <w:szCs w:val="22"/>
                <w:lang w:eastAsia="en-GB"/>
              </w:rPr>
            </w:pPr>
            <w:r>
              <w:rPr>
                <w:rFonts w:eastAsia="Calibri" w:cs="Arial"/>
                <w:color w:val="2195AE"/>
                <w:szCs w:val="22"/>
                <w:lang w:eastAsia="en-GB"/>
              </w:rPr>
              <w:t>£600</w:t>
            </w:r>
            <w:r w:rsidRPr="00BA4113">
              <w:rPr>
                <w:rFonts w:eastAsia="Calibri" w:cs="Arial"/>
                <w:color w:val="2195AE"/>
                <w:szCs w:val="22"/>
                <w:lang w:eastAsia="en-GB"/>
              </w:rPr>
              <w:t xml:space="preserve"> + VAT</w:t>
            </w:r>
          </w:p>
        </w:tc>
      </w:tr>
      <w:tr w:rsidR="00BA4113" w:rsidRPr="00BA4113" w14:paraId="5D94A2E6" w14:textId="77777777" w:rsidTr="00BA4113">
        <w:tc>
          <w:tcPr>
            <w:tcW w:w="0" w:type="auto"/>
            <w:tcBorders>
              <w:top w:val="nil"/>
              <w:left w:val="single" w:sz="8" w:space="0" w:color="auto"/>
              <w:bottom w:val="single" w:sz="8" w:space="0" w:color="auto"/>
              <w:right w:val="single" w:sz="8" w:space="0" w:color="auto"/>
            </w:tcBorders>
            <w:shd w:val="clear" w:color="auto" w:fill="FFFFFF"/>
            <w:tcMar>
              <w:top w:w="90" w:type="dxa"/>
              <w:left w:w="90" w:type="dxa"/>
              <w:bottom w:w="90" w:type="dxa"/>
              <w:right w:w="90" w:type="dxa"/>
            </w:tcMar>
            <w:vAlign w:val="center"/>
            <w:hideMark/>
          </w:tcPr>
          <w:p w14:paraId="0FCF140F" w14:textId="77777777" w:rsidR="00BA4113" w:rsidRPr="00BA4113" w:rsidRDefault="00BA4113" w:rsidP="00BA4113">
            <w:pPr>
              <w:spacing w:before="150"/>
              <w:rPr>
                <w:rFonts w:eastAsia="Calibri" w:cs="Arial"/>
                <w:color w:val="2195AE"/>
                <w:szCs w:val="22"/>
                <w:lang w:eastAsia="en-GB"/>
              </w:rPr>
            </w:pPr>
            <w:r w:rsidRPr="00BA4113">
              <w:rPr>
                <w:rFonts w:eastAsia="Calibri" w:cs="Arial"/>
                <w:color w:val="2195AE"/>
                <w:szCs w:val="22"/>
                <w:lang w:eastAsia="en-GB"/>
              </w:rPr>
              <w:t>3 Sites</w:t>
            </w:r>
          </w:p>
        </w:tc>
        <w:tc>
          <w:tcPr>
            <w:tcW w:w="0" w:type="auto"/>
            <w:tcBorders>
              <w:top w:val="nil"/>
              <w:left w:val="nil"/>
              <w:bottom w:val="single" w:sz="8" w:space="0" w:color="auto"/>
              <w:right w:val="single" w:sz="8" w:space="0" w:color="auto"/>
            </w:tcBorders>
            <w:shd w:val="clear" w:color="auto" w:fill="FFFFFF"/>
            <w:tcMar>
              <w:top w:w="90" w:type="dxa"/>
              <w:left w:w="90" w:type="dxa"/>
              <w:bottom w:w="90" w:type="dxa"/>
              <w:right w:w="90" w:type="dxa"/>
            </w:tcMar>
            <w:vAlign w:val="center"/>
            <w:hideMark/>
          </w:tcPr>
          <w:p w14:paraId="16412E29" w14:textId="77777777" w:rsidR="00BA4113" w:rsidRPr="00BA4113" w:rsidRDefault="00BA4113" w:rsidP="00BA4113">
            <w:pPr>
              <w:spacing w:before="150"/>
              <w:rPr>
                <w:rFonts w:eastAsia="Calibri" w:cs="Arial"/>
                <w:color w:val="2195AE"/>
                <w:szCs w:val="22"/>
                <w:lang w:eastAsia="en-GB"/>
              </w:rPr>
            </w:pPr>
            <w:r>
              <w:rPr>
                <w:rFonts w:eastAsia="Calibri" w:cs="Arial"/>
                <w:color w:val="2195AE"/>
                <w:szCs w:val="22"/>
                <w:lang w:eastAsia="en-GB"/>
              </w:rPr>
              <w:t>£800</w:t>
            </w:r>
            <w:r w:rsidRPr="00BA4113">
              <w:rPr>
                <w:rFonts w:eastAsia="Calibri" w:cs="Arial"/>
                <w:color w:val="2195AE"/>
                <w:szCs w:val="22"/>
                <w:lang w:eastAsia="en-GB"/>
              </w:rPr>
              <w:t xml:space="preserve"> + VAT</w:t>
            </w:r>
          </w:p>
        </w:tc>
      </w:tr>
      <w:tr w:rsidR="00BA4113" w:rsidRPr="00BA4113" w14:paraId="0D491304" w14:textId="77777777" w:rsidTr="00BA4113">
        <w:tc>
          <w:tcPr>
            <w:tcW w:w="0" w:type="auto"/>
            <w:tcBorders>
              <w:top w:val="nil"/>
              <w:left w:val="single" w:sz="8" w:space="0" w:color="auto"/>
              <w:bottom w:val="single" w:sz="8" w:space="0" w:color="auto"/>
              <w:right w:val="single" w:sz="8" w:space="0" w:color="auto"/>
            </w:tcBorders>
            <w:shd w:val="clear" w:color="auto" w:fill="FFFFFF"/>
            <w:tcMar>
              <w:top w:w="90" w:type="dxa"/>
              <w:left w:w="90" w:type="dxa"/>
              <w:bottom w:w="90" w:type="dxa"/>
              <w:right w:w="90" w:type="dxa"/>
            </w:tcMar>
            <w:vAlign w:val="center"/>
            <w:hideMark/>
          </w:tcPr>
          <w:p w14:paraId="2A3A40C0" w14:textId="77777777" w:rsidR="00BA4113" w:rsidRPr="00BA4113" w:rsidRDefault="00BA4113" w:rsidP="00BA4113">
            <w:pPr>
              <w:spacing w:before="150"/>
              <w:rPr>
                <w:rFonts w:eastAsia="Calibri" w:cs="Arial"/>
                <w:color w:val="2195AE"/>
                <w:szCs w:val="22"/>
                <w:lang w:eastAsia="en-GB"/>
              </w:rPr>
            </w:pPr>
            <w:r w:rsidRPr="00BA4113">
              <w:rPr>
                <w:rFonts w:eastAsia="Calibri" w:cs="Arial"/>
                <w:color w:val="2195AE"/>
                <w:szCs w:val="22"/>
                <w:lang w:eastAsia="en-GB"/>
              </w:rPr>
              <w:t>4+ Sites</w:t>
            </w:r>
          </w:p>
        </w:tc>
        <w:tc>
          <w:tcPr>
            <w:tcW w:w="0" w:type="auto"/>
            <w:tcBorders>
              <w:top w:val="nil"/>
              <w:left w:val="nil"/>
              <w:bottom w:val="single" w:sz="8" w:space="0" w:color="auto"/>
              <w:right w:val="single" w:sz="8" w:space="0" w:color="auto"/>
            </w:tcBorders>
            <w:shd w:val="clear" w:color="auto" w:fill="FFFFFF"/>
            <w:tcMar>
              <w:top w:w="90" w:type="dxa"/>
              <w:left w:w="90" w:type="dxa"/>
              <w:bottom w:w="90" w:type="dxa"/>
              <w:right w:w="90" w:type="dxa"/>
            </w:tcMar>
            <w:vAlign w:val="center"/>
            <w:hideMark/>
          </w:tcPr>
          <w:p w14:paraId="17D2CE82" w14:textId="77777777" w:rsidR="00BA4113" w:rsidRPr="00BA4113" w:rsidRDefault="00BA4113" w:rsidP="00BA4113">
            <w:pPr>
              <w:spacing w:before="150"/>
              <w:rPr>
                <w:rFonts w:eastAsia="Calibri" w:cs="Arial"/>
                <w:color w:val="2195AE"/>
                <w:szCs w:val="22"/>
                <w:u w:val="single"/>
                <w:lang w:eastAsia="en-GB"/>
              </w:rPr>
            </w:pPr>
            <w:hyperlink r:id="rId10" w:history="1">
              <w:r w:rsidRPr="00BA4113">
                <w:rPr>
                  <w:rStyle w:val="Hyperlink"/>
                  <w:rFonts w:eastAsia="Calibri" w:cs="Arial"/>
                  <w:bCs/>
                  <w:szCs w:val="22"/>
                  <w:u w:val="single"/>
                  <w:lang w:eastAsia="en-GB"/>
                </w:rPr>
                <w:t>Email us for details</w:t>
              </w:r>
            </w:hyperlink>
          </w:p>
        </w:tc>
      </w:tr>
    </w:tbl>
    <w:p w14:paraId="476B465C" w14:textId="77777777" w:rsidR="00393789" w:rsidRDefault="00393789">
      <w:pPr>
        <w:rPr>
          <w:color w:val="EE3A24"/>
          <w:sz w:val="44"/>
          <w:szCs w:val="44"/>
        </w:rPr>
      </w:pPr>
      <w:r>
        <w:rPr>
          <w:sz w:val="44"/>
          <w:szCs w:val="44"/>
        </w:rPr>
        <w:br w:type="page"/>
      </w:r>
    </w:p>
    <w:p w14:paraId="79772351" w14:textId="77777777" w:rsidR="007D49C3" w:rsidRPr="007D49C3" w:rsidRDefault="007D49C3" w:rsidP="00393789">
      <w:pPr>
        <w:pStyle w:val="SEHeader"/>
        <w:rPr>
          <w:sz w:val="44"/>
          <w:szCs w:val="44"/>
        </w:rPr>
      </w:pPr>
      <w:r w:rsidRPr="007D49C3">
        <w:rPr>
          <w:sz w:val="44"/>
          <w:szCs w:val="44"/>
        </w:rPr>
        <w:lastRenderedPageBreak/>
        <w:t xml:space="preserve">Water Wellbeing Accreditation Sign-up Form </w:t>
      </w:r>
    </w:p>
    <w:p w14:paraId="6A92C9D8" w14:textId="77777777" w:rsidR="007D49C3" w:rsidRPr="00BC38CA" w:rsidRDefault="007D49C3" w:rsidP="00AC6FAE">
      <w:pPr>
        <w:pStyle w:val="SESubheaderintropara"/>
        <w:jc w:val="both"/>
      </w:pPr>
      <w:r w:rsidRPr="00BC38CA">
        <w:t xml:space="preserve">Having read the above </w:t>
      </w:r>
      <w:proofErr w:type="gramStart"/>
      <w:r w:rsidRPr="00BC38CA">
        <w:t>guidance</w:t>
      </w:r>
      <w:proofErr w:type="gramEnd"/>
      <w:r w:rsidRPr="00BC38CA">
        <w:t xml:space="preserve"> we wish to undertake the accreditation process and would like to di</w:t>
      </w:r>
      <w:r w:rsidR="00CB77B0" w:rsidRPr="00BC38CA">
        <w:t>scuss further with Swim England.</w:t>
      </w:r>
    </w:p>
    <w:p w14:paraId="1C564135" w14:textId="77777777" w:rsidR="00BC38CA" w:rsidRPr="00BC38CA" w:rsidRDefault="00CB77B0" w:rsidP="00BC38CA">
      <w:pPr>
        <w:pStyle w:val="SEBodytext"/>
      </w:pPr>
      <w:r w:rsidRPr="00BC38CA">
        <w:t>We also confirm that we have appropriate insurance cover for the planned activities</w:t>
      </w:r>
      <w:r w:rsidR="00BC38CA" w:rsidRPr="00BC38CA">
        <w:t xml:space="preserve"> and up to date policies around:</w:t>
      </w:r>
    </w:p>
    <w:p w14:paraId="34104AA6" w14:textId="77777777" w:rsidR="00BC38CA" w:rsidRPr="00BC38CA" w:rsidRDefault="00CB77B0" w:rsidP="00BC38CA">
      <w:pPr>
        <w:pStyle w:val="SEBodytext"/>
        <w:numPr>
          <w:ilvl w:val="0"/>
          <w:numId w:val="10"/>
        </w:numPr>
      </w:pPr>
      <w:r w:rsidRPr="00BC38CA">
        <w:t>Safeguarding</w:t>
      </w:r>
      <w:r w:rsidR="00BC38CA" w:rsidRPr="00BC38CA">
        <w:t xml:space="preserve"> </w:t>
      </w:r>
    </w:p>
    <w:p w14:paraId="700C8537" w14:textId="77777777" w:rsidR="00BC38CA" w:rsidRPr="00BC38CA" w:rsidRDefault="00BC38CA" w:rsidP="00BC38CA">
      <w:pPr>
        <w:pStyle w:val="SEBodytext"/>
        <w:numPr>
          <w:ilvl w:val="0"/>
          <w:numId w:val="10"/>
        </w:numPr>
      </w:pPr>
      <w:r w:rsidRPr="00BC38CA">
        <w:t xml:space="preserve">Equality </w:t>
      </w:r>
      <w:r w:rsidR="00CB77B0" w:rsidRPr="00BC38CA">
        <w:t>Diversity</w:t>
      </w:r>
      <w:r w:rsidR="00767D35" w:rsidRPr="00BC38CA">
        <w:t xml:space="preserve"> and Inclusion</w:t>
      </w:r>
    </w:p>
    <w:p w14:paraId="2B5F70B0" w14:textId="77777777" w:rsidR="00BC38CA" w:rsidRPr="00BC38CA" w:rsidRDefault="00BC38CA" w:rsidP="00BC38CA">
      <w:pPr>
        <w:pStyle w:val="SEBodytext"/>
        <w:numPr>
          <w:ilvl w:val="0"/>
          <w:numId w:val="10"/>
        </w:numPr>
      </w:pPr>
      <w:r w:rsidRPr="00BC38CA">
        <w:t>Data Protection</w:t>
      </w:r>
    </w:p>
    <w:p w14:paraId="0772E463" w14:textId="77777777" w:rsidR="00CB77B0" w:rsidRPr="00BC38CA" w:rsidRDefault="00CB77B0" w:rsidP="00BC38CA">
      <w:pPr>
        <w:pStyle w:val="SEBodytext"/>
        <w:numPr>
          <w:ilvl w:val="0"/>
          <w:numId w:val="10"/>
        </w:numPr>
      </w:pPr>
      <w:r w:rsidRPr="00BC38CA">
        <w:t>Health and Safety.</w:t>
      </w:r>
    </w:p>
    <w:p w14:paraId="5DB05246" w14:textId="77777777" w:rsidR="007D49C3" w:rsidRDefault="007D49C3" w:rsidP="00393789"/>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129"/>
        <w:gridCol w:w="1873"/>
        <w:gridCol w:w="679"/>
        <w:gridCol w:w="1417"/>
        <w:gridCol w:w="1418"/>
        <w:gridCol w:w="2494"/>
      </w:tblGrid>
      <w:tr w:rsidR="00BE2A1D" w:rsidRPr="00BE2A1D" w14:paraId="179E1123" w14:textId="77777777" w:rsidTr="000F40BB">
        <w:trPr>
          <w:trHeight w:val="396"/>
        </w:trPr>
        <w:tc>
          <w:tcPr>
            <w:tcW w:w="1129" w:type="dxa"/>
            <w:shd w:val="clear" w:color="auto" w:fill="EEEEEE" w:themeFill="background2"/>
            <w:vAlign w:val="center"/>
          </w:tcPr>
          <w:p w14:paraId="50513CFE" w14:textId="77777777" w:rsidR="00BE2A1D" w:rsidRPr="00BE2A1D" w:rsidRDefault="00BE2A1D" w:rsidP="000F40BB">
            <w:pPr>
              <w:rPr>
                <w:sz w:val="20"/>
                <w:szCs w:val="22"/>
              </w:rPr>
            </w:pPr>
            <w:r w:rsidRPr="00BE2A1D">
              <w:rPr>
                <w:sz w:val="20"/>
                <w:szCs w:val="22"/>
              </w:rPr>
              <w:t xml:space="preserve">Name: </w:t>
            </w:r>
            <w:r w:rsidRPr="00BE2A1D">
              <w:rPr>
                <w:sz w:val="20"/>
                <w:szCs w:val="22"/>
              </w:rPr>
              <w:tab/>
            </w:r>
          </w:p>
        </w:tc>
        <w:tc>
          <w:tcPr>
            <w:tcW w:w="1873" w:type="dxa"/>
            <w:vAlign w:val="center"/>
          </w:tcPr>
          <w:p w14:paraId="579DB5E3" w14:textId="77777777" w:rsidR="00BE2A1D" w:rsidRPr="00BE2A1D" w:rsidRDefault="00BE2A1D" w:rsidP="000F40BB">
            <w:pPr>
              <w:rPr>
                <w:sz w:val="20"/>
                <w:szCs w:val="22"/>
              </w:rPr>
            </w:pPr>
          </w:p>
        </w:tc>
        <w:tc>
          <w:tcPr>
            <w:tcW w:w="679" w:type="dxa"/>
            <w:shd w:val="clear" w:color="auto" w:fill="EEEEEE" w:themeFill="background2"/>
            <w:vAlign w:val="center"/>
          </w:tcPr>
          <w:p w14:paraId="5857A898" w14:textId="77777777" w:rsidR="00BE2A1D" w:rsidRPr="00BE2A1D" w:rsidRDefault="00BE2A1D" w:rsidP="000F40BB">
            <w:pPr>
              <w:rPr>
                <w:sz w:val="20"/>
                <w:szCs w:val="22"/>
              </w:rPr>
            </w:pPr>
            <w:r w:rsidRPr="00BE2A1D">
              <w:rPr>
                <w:sz w:val="20"/>
                <w:szCs w:val="22"/>
              </w:rPr>
              <w:t>Title:</w:t>
            </w:r>
          </w:p>
        </w:tc>
        <w:tc>
          <w:tcPr>
            <w:tcW w:w="1417" w:type="dxa"/>
            <w:vAlign w:val="center"/>
          </w:tcPr>
          <w:p w14:paraId="35EBB4F9" w14:textId="77777777" w:rsidR="00BE2A1D" w:rsidRPr="00BE2A1D" w:rsidRDefault="00BE2A1D" w:rsidP="000F40BB">
            <w:pPr>
              <w:rPr>
                <w:sz w:val="20"/>
                <w:szCs w:val="22"/>
              </w:rPr>
            </w:pPr>
          </w:p>
        </w:tc>
        <w:tc>
          <w:tcPr>
            <w:tcW w:w="1418" w:type="dxa"/>
            <w:shd w:val="clear" w:color="auto" w:fill="EEEEEE" w:themeFill="background2"/>
            <w:vAlign w:val="center"/>
          </w:tcPr>
          <w:p w14:paraId="2E8A818F" w14:textId="77777777" w:rsidR="00BE2A1D" w:rsidRPr="00BE2A1D" w:rsidRDefault="00BE2A1D" w:rsidP="000F40BB">
            <w:pPr>
              <w:rPr>
                <w:sz w:val="20"/>
                <w:szCs w:val="22"/>
              </w:rPr>
            </w:pPr>
            <w:r w:rsidRPr="00BE2A1D">
              <w:rPr>
                <w:sz w:val="20"/>
                <w:szCs w:val="22"/>
              </w:rPr>
              <w:t>Organisation:</w:t>
            </w:r>
          </w:p>
        </w:tc>
        <w:tc>
          <w:tcPr>
            <w:tcW w:w="2494" w:type="dxa"/>
            <w:vAlign w:val="center"/>
          </w:tcPr>
          <w:p w14:paraId="12992145" w14:textId="77777777" w:rsidR="00BE2A1D" w:rsidRPr="00BE2A1D" w:rsidRDefault="00BE2A1D" w:rsidP="000F40BB">
            <w:pPr>
              <w:rPr>
                <w:sz w:val="20"/>
                <w:szCs w:val="22"/>
              </w:rPr>
            </w:pPr>
          </w:p>
        </w:tc>
      </w:tr>
      <w:tr w:rsidR="00BE2A1D" w:rsidRPr="00BE2A1D" w14:paraId="66CE78B6" w14:textId="77777777" w:rsidTr="000F40BB">
        <w:trPr>
          <w:trHeight w:val="390"/>
        </w:trPr>
        <w:tc>
          <w:tcPr>
            <w:tcW w:w="1129" w:type="dxa"/>
            <w:shd w:val="clear" w:color="auto" w:fill="EEEEEE" w:themeFill="background2"/>
            <w:vAlign w:val="center"/>
          </w:tcPr>
          <w:p w14:paraId="2604209E" w14:textId="77777777" w:rsidR="00BE2A1D" w:rsidRPr="00BE2A1D" w:rsidRDefault="00BE2A1D" w:rsidP="000F40BB">
            <w:pPr>
              <w:rPr>
                <w:sz w:val="20"/>
                <w:szCs w:val="22"/>
              </w:rPr>
            </w:pPr>
            <w:r w:rsidRPr="00BE2A1D">
              <w:rPr>
                <w:sz w:val="20"/>
                <w:szCs w:val="22"/>
              </w:rPr>
              <w:t>Signature:</w:t>
            </w:r>
          </w:p>
        </w:tc>
        <w:tc>
          <w:tcPr>
            <w:tcW w:w="3969" w:type="dxa"/>
            <w:gridSpan w:val="3"/>
            <w:vAlign w:val="center"/>
          </w:tcPr>
          <w:p w14:paraId="07640A05" w14:textId="77777777" w:rsidR="00BE2A1D" w:rsidRPr="00BE2A1D" w:rsidRDefault="00BE2A1D" w:rsidP="000F40BB">
            <w:pPr>
              <w:rPr>
                <w:sz w:val="20"/>
                <w:szCs w:val="22"/>
              </w:rPr>
            </w:pPr>
          </w:p>
        </w:tc>
        <w:tc>
          <w:tcPr>
            <w:tcW w:w="1418" w:type="dxa"/>
            <w:shd w:val="clear" w:color="auto" w:fill="EEEEEE" w:themeFill="background2"/>
            <w:vAlign w:val="center"/>
          </w:tcPr>
          <w:p w14:paraId="23E11345" w14:textId="77777777" w:rsidR="00BE2A1D" w:rsidRPr="00BE2A1D" w:rsidRDefault="00BE2A1D" w:rsidP="000F40BB">
            <w:pPr>
              <w:rPr>
                <w:sz w:val="20"/>
                <w:szCs w:val="22"/>
              </w:rPr>
            </w:pPr>
            <w:r w:rsidRPr="00BE2A1D">
              <w:rPr>
                <w:sz w:val="20"/>
              </w:rPr>
              <w:t>Date:</w:t>
            </w:r>
          </w:p>
        </w:tc>
        <w:tc>
          <w:tcPr>
            <w:tcW w:w="2494" w:type="dxa"/>
            <w:vAlign w:val="center"/>
          </w:tcPr>
          <w:p w14:paraId="0CAD136A" w14:textId="77777777" w:rsidR="00BE2A1D" w:rsidRPr="00BE2A1D" w:rsidRDefault="00BE2A1D" w:rsidP="000F40BB">
            <w:pPr>
              <w:rPr>
                <w:sz w:val="20"/>
                <w:szCs w:val="22"/>
              </w:rPr>
            </w:pPr>
          </w:p>
        </w:tc>
      </w:tr>
    </w:tbl>
    <w:p w14:paraId="19F9C898" w14:textId="77777777" w:rsidR="007D49C3" w:rsidRDefault="007D49C3" w:rsidP="00393789"/>
    <w:p w14:paraId="1E9126F8" w14:textId="77777777" w:rsidR="005D19FE" w:rsidRPr="007D49C3" w:rsidRDefault="007D49C3" w:rsidP="00393789">
      <w:pPr>
        <w:rPr>
          <w:color w:val="2195AE"/>
          <w:szCs w:val="22"/>
        </w:rPr>
      </w:pPr>
      <w:r w:rsidRPr="007D49C3">
        <w:rPr>
          <w:color w:val="2195AE"/>
          <w:szCs w:val="22"/>
        </w:rPr>
        <w:t xml:space="preserve">Counter-signed by Line-Manager of the above           </w:t>
      </w:r>
    </w:p>
    <w:p w14:paraId="4190B0F7" w14:textId="77777777" w:rsidR="005D19FE" w:rsidRDefault="005D19FE" w:rsidP="00393789">
      <w:pPr>
        <w:rPr>
          <w:szCs w:val="22"/>
          <w:lang w:val="en-US"/>
        </w:rPr>
      </w:pP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129"/>
        <w:gridCol w:w="1873"/>
        <w:gridCol w:w="679"/>
        <w:gridCol w:w="1417"/>
        <w:gridCol w:w="1418"/>
        <w:gridCol w:w="2494"/>
      </w:tblGrid>
      <w:tr w:rsidR="00BE2A1D" w:rsidRPr="00BE2A1D" w14:paraId="2728F0D9" w14:textId="77777777" w:rsidTr="000F40BB">
        <w:trPr>
          <w:trHeight w:val="396"/>
        </w:trPr>
        <w:tc>
          <w:tcPr>
            <w:tcW w:w="1129" w:type="dxa"/>
            <w:shd w:val="clear" w:color="auto" w:fill="EEEEEE" w:themeFill="background2"/>
            <w:vAlign w:val="center"/>
          </w:tcPr>
          <w:p w14:paraId="66E1C866" w14:textId="77777777" w:rsidR="00BE2A1D" w:rsidRPr="00BE2A1D" w:rsidRDefault="00BE2A1D" w:rsidP="000F40BB">
            <w:pPr>
              <w:rPr>
                <w:sz w:val="20"/>
                <w:szCs w:val="22"/>
              </w:rPr>
            </w:pPr>
            <w:r w:rsidRPr="00BE2A1D">
              <w:rPr>
                <w:sz w:val="20"/>
                <w:szCs w:val="22"/>
              </w:rPr>
              <w:t xml:space="preserve">Name: </w:t>
            </w:r>
            <w:r w:rsidRPr="00BE2A1D">
              <w:rPr>
                <w:sz w:val="20"/>
                <w:szCs w:val="22"/>
              </w:rPr>
              <w:tab/>
            </w:r>
          </w:p>
        </w:tc>
        <w:tc>
          <w:tcPr>
            <w:tcW w:w="1873" w:type="dxa"/>
            <w:vAlign w:val="center"/>
          </w:tcPr>
          <w:p w14:paraId="7ED1D4A2" w14:textId="77777777" w:rsidR="00BE2A1D" w:rsidRPr="00BE2A1D" w:rsidRDefault="00BE2A1D" w:rsidP="000F40BB">
            <w:pPr>
              <w:rPr>
                <w:sz w:val="20"/>
                <w:szCs w:val="22"/>
              </w:rPr>
            </w:pPr>
          </w:p>
        </w:tc>
        <w:tc>
          <w:tcPr>
            <w:tcW w:w="679" w:type="dxa"/>
            <w:shd w:val="clear" w:color="auto" w:fill="EEEEEE" w:themeFill="background2"/>
            <w:vAlign w:val="center"/>
          </w:tcPr>
          <w:p w14:paraId="52D7340D" w14:textId="77777777" w:rsidR="00BE2A1D" w:rsidRPr="00BE2A1D" w:rsidRDefault="00BE2A1D" w:rsidP="000F40BB">
            <w:pPr>
              <w:rPr>
                <w:sz w:val="20"/>
                <w:szCs w:val="22"/>
              </w:rPr>
            </w:pPr>
            <w:r w:rsidRPr="00BE2A1D">
              <w:rPr>
                <w:sz w:val="20"/>
                <w:szCs w:val="22"/>
              </w:rPr>
              <w:t>Title:</w:t>
            </w:r>
          </w:p>
        </w:tc>
        <w:tc>
          <w:tcPr>
            <w:tcW w:w="1417" w:type="dxa"/>
            <w:vAlign w:val="center"/>
          </w:tcPr>
          <w:p w14:paraId="24F4B176" w14:textId="77777777" w:rsidR="00BE2A1D" w:rsidRPr="00BE2A1D" w:rsidRDefault="00BE2A1D" w:rsidP="000F40BB">
            <w:pPr>
              <w:rPr>
                <w:sz w:val="20"/>
                <w:szCs w:val="22"/>
              </w:rPr>
            </w:pPr>
          </w:p>
        </w:tc>
        <w:tc>
          <w:tcPr>
            <w:tcW w:w="1418" w:type="dxa"/>
            <w:shd w:val="clear" w:color="auto" w:fill="EEEEEE" w:themeFill="background2"/>
            <w:vAlign w:val="center"/>
          </w:tcPr>
          <w:p w14:paraId="5A48D46E" w14:textId="77777777" w:rsidR="00BE2A1D" w:rsidRPr="00BE2A1D" w:rsidRDefault="00BE2A1D" w:rsidP="000F40BB">
            <w:pPr>
              <w:rPr>
                <w:sz w:val="20"/>
                <w:szCs w:val="22"/>
              </w:rPr>
            </w:pPr>
            <w:r w:rsidRPr="00BE2A1D">
              <w:rPr>
                <w:sz w:val="20"/>
                <w:szCs w:val="22"/>
              </w:rPr>
              <w:t>Organisation:</w:t>
            </w:r>
          </w:p>
        </w:tc>
        <w:tc>
          <w:tcPr>
            <w:tcW w:w="2494" w:type="dxa"/>
            <w:vAlign w:val="center"/>
          </w:tcPr>
          <w:p w14:paraId="370A74A0" w14:textId="77777777" w:rsidR="00BE2A1D" w:rsidRPr="00BE2A1D" w:rsidRDefault="00BE2A1D" w:rsidP="000F40BB">
            <w:pPr>
              <w:rPr>
                <w:sz w:val="20"/>
                <w:szCs w:val="22"/>
              </w:rPr>
            </w:pPr>
          </w:p>
        </w:tc>
      </w:tr>
      <w:tr w:rsidR="00BE2A1D" w:rsidRPr="00BE2A1D" w14:paraId="17521490" w14:textId="77777777" w:rsidTr="000F40BB">
        <w:trPr>
          <w:trHeight w:val="390"/>
        </w:trPr>
        <w:tc>
          <w:tcPr>
            <w:tcW w:w="1129" w:type="dxa"/>
            <w:shd w:val="clear" w:color="auto" w:fill="EEEEEE" w:themeFill="background2"/>
            <w:vAlign w:val="center"/>
          </w:tcPr>
          <w:p w14:paraId="68AC7CB0" w14:textId="77777777" w:rsidR="00BE2A1D" w:rsidRPr="00BE2A1D" w:rsidRDefault="00BE2A1D" w:rsidP="000F40BB">
            <w:pPr>
              <w:rPr>
                <w:sz w:val="20"/>
                <w:szCs w:val="22"/>
              </w:rPr>
            </w:pPr>
            <w:r w:rsidRPr="00BE2A1D">
              <w:rPr>
                <w:sz w:val="20"/>
                <w:szCs w:val="22"/>
              </w:rPr>
              <w:t>Signature:</w:t>
            </w:r>
          </w:p>
        </w:tc>
        <w:tc>
          <w:tcPr>
            <w:tcW w:w="3969" w:type="dxa"/>
            <w:gridSpan w:val="3"/>
            <w:vAlign w:val="center"/>
          </w:tcPr>
          <w:p w14:paraId="3C384D32" w14:textId="77777777" w:rsidR="00BE2A1D" w:rsidRPr="00BE2A1D" w:rsidRDefault="00BE2A1D" w:rsidP="000F40BB">
            <w:pPr>
              <w:rPr>
                <w:sz w:val="20"/>
                <w:szCs w:val="22"/>
              </w:rPr>
            </w:pPr>
          </w:p>
        </w:tc>
        <w:tc>
          <w:tcPr>
            <w:tcW w:w="1418" w:type="dxa"/>
            <w:shd w:val="clear" w:color="auto" w:fill="EEEEEE" w:themeFill="background2"/>
            <w:vAlign w:val="center"/>
          </w:tcPr>
          <w:p w14:paraId="56F64829" w14:textId="77777777" w:rsidR="00BE2A1D" w:rsidRPr="00BE2A1D" w:rsidRDefault="00BE2A1D" w:rsidP="000F40BB">
            <w:pPr>
              <w:rPr>
                <w:sz w:val="20"/>
                <w:szCs w:val="22"/>
              </w:rPr>
            </w:pPr>
            <w:r w:rsidRPr="00BE2A1D">
              <w:rPr>
                <w:sz w:val="20"/>
              </w:rPr>
              <w:t>Date:</w:t>
            </w:r>
          </w:p>
        </w:tc>
        <w:tc>
          <w:tcPr>
            <w:tcW w:w="2494" w:type="dxa"/>
            <w:vAlign w:val="center"/>
          </w:tcPr>
          <w:p w14:paraId="413B344C" w14:textId="77777777" w:rsidR="00BE2A1D" w:rsidRPr="00BE2A1D" w:rsidRDefault="00BE2A1D" w:rsidP="000F40BB">
            <w:pPr>
              <w:rPr>
                <w:sz w:val="20"/>
                <w:szCs w:val="22"/>
              </w:rPr>
            </w:pPr>
          </w:p>
        </w:tc>
      </w:tr>
    </w:tbl>
    <w:p w14:paraId="42EBA0B2" w14:textId="77777777" w:rsidR="007D49C3" w:rsidRDefault="007D49C3" w:rsidP="00BE2A1D">
      <w:pPr>
        <w:rPr>
          <w:szCs w:val="22"/>
        </w:rPr>
      </w:pPr>
    </w:p>
    <w:p w14:paraId="648091F9" w14:textId="77777777" w:rsidR="00BE5BEC" w:rsidRDefault="00BE5BEC" w:rsidP="00BE5BEC">
      <w:pPr>
        <w:rPr>
          <w:color w:val="2195AE"/>
          <w:szCs w:val="22"/>
        </w:rPr>
      </w:pPr>
    </w:p>
    <w:p w14:paraId="336CD7F9" w14:textId="77777777" w:rsidR="00BE5BEC" w:rsidRPr="007D49C3" w:rsidRDefault="00BE5BEC" w:rsidP="00BE5BEC">
      <w:pPr>
        <w:rPr>
          <w:color w:val="2195AE"/>
          <w:szCs w:val="22"/>
        </w:rPr>
      </w:pPr>
      <w:r>
        <w:rPr>
          <w:color w:val="2195AE"/>
          <w:szCs w:val="22"/>
        </w:rPr>
        <w:t>Please indicate provisional number of sites: ……………………………………………………….</w:t>
      </w:r>
      <w:r w:rsidRPr="007D49C3">
        <w:rPr>
          <w:color w:val="2195AE"/>
          <w:szCs w:val="22"/>
        </w:rPr>
        <w:t xml:space="preserve">           </w:t>
      </w:r>
    </w:p>
    <w:p w14:paraId="71A62F1D" w14:textId="77777777" w:rsidR="00BE5BEC" w:rsidRDefault="00BE5BEC" w:rsidP="00BE5BEC">
      <w:pPr>
        <w:rPr>
          <w:szCs w:val="22"/>
          <w:lang w:val="en-US"/>
        </w:rPr>
      </w:pPr>
    </w:p>
    <w:p w14:paraId="0F6A6C91" w14:textId="77777777" w:rsidR="00BE5BEC" w:rsidRPr="007D49C3" w:rsidRDefault="00BE5BEC" w:rsidP="00BE2A1D">
      <w:pPr>
        <w:rPr>
          <w:szCs w:val="22"/>
        </w:rPr>
      </w:pPr>
    </w:p>
    <w:sectPr w:rsidR="00BE5BEC" w:rsidRPr="007D49C3" w:rsidSect="0034381D">
      <w:headerReference w:type="default" r:id="rId11"/>
      <w:headerReference w:type="first" r:id="rId12"/>
      <w:footerReference w:type="first" r:id="rId13"/>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BAB1D" w14:textId="77777777" w:rsidR="0093763B" w:rsidRDefault="0093763B" w:rsidP="00362075">
      <w:r>
        <w:separator/>
      </w:r>
    </w:p>
  </w:endnote>
  <w:endnote w:type="continuationSeparator" w:id="0">
    <w:p w14:paraId="5B10D547" w14:textId="77777777" w:rsidR="0093763B" w:rsidRDefault="0093763B"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4C02B" w14:textId="4EE14667" w:rsidR="00A7479E" w:rsidRPr="00393789" w:rsidRDefault="00EA3305">
    <w:pPr>
      <w:pStyle w:val="Footer"/>
      <w:rPr>
        <w:sz w:val="16"/>
      </w:rPr>
    </w:pPr>
    <w:r w:rsidRPr="00393789">
      <w:rPr>
        <w:sz w:val="16"/>
      </w:rPr>
      <w:t xml:space="preserve">Updated </w:t>
    </w:r>
    <w:r w:rsidR="000E058B">
      <w:rPr>
        <w:sz w:val="16"/>
      </w:rPr>
      <w:t>February 202</w:t>
    </w:r>
    <w:r w:rsidR="00CC4856">
      <w:rPr>
        <w:sz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12372" w14:textId="77777777" w:rsidR="0093763B" w:rsidRDefault="0093763B" w:rsidP="00362075">
      <w:r>
        <w:separator/>
      </w:r>
    </w:p>
  </w:footnote>
  <w:footnote w:type="continuationSeparator" w:id="0">
    <w:p w14:paraId="223924AD" w14:textId="77777777" w:rsidR="0093763B" w:rsidRDefault="0093763B"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04FB"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2F776999" wp14:editId="131ADC8A">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2CA2" w14:textId="77777777" w:rsidR="0034381D" w:rsidRDefault="00A05DB1" w:rsidP="00591E36">
    <w:pPr>
      <w:tabs>
        <w:tab w:val="right" w:pos="9020"/>
      </w:tabs>
    </w:pPr>
    <w:r>
      <w:rPr>
        <w:noProof/>
        <w:lang w:eastAsia="en-GB"/>
      </w:rPr>
      <w:drawing>
        <wp:anchor distT="0" distB="0" distL="114300" distR="114300" simplePos="0" relativeHeight="251660288" behindDoc="1" locked="0" layoutInCell="1" allowOverlap="1" wp14:anchorId="088B5854" wp14:editId="64C838D9">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r w:rsidR="00591E36">
      <w:tab/>
    </w:r>
  </w:p>
  <w:p w14:paraId="16DF2FF3" w14:textId="77777777" w:rsidR="0034381D" w:rsidRDefault="0034381D"/>
  <w:p w14:paraId="0B3F42BD" w14:textId="77777777" w:rsidR="0034381D" w:rsidRDefault="0034381D"/>
  <w:p w14:paraId="14F00EC0" w14:textId="77777777" w:rsidR="0034381D" w:rsidRDefault="0034381D"/>
  <w:p w14:paraId="5872972B" w14:textId="77777777" w:rsidR="0034381D" w:rsidRDefault="0034381D"/>
  <w:p w14:paraId="3F1E2809" w14:textId="77777777" w:rsidR="0034381D" w:rsidRDefault="0034381D"/>
  <w:p w14:paraId="02F2ABD4"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84CD4"/>
    <w:multiLevelType w:val="hybridMultilevel"/>
    <w:tmpl w:val="E6EA27C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05385"/>
    <w:multiLevelType w:val="hybridMultilevel"/>
    <w:tmpl w:val="B4000B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545B3C"/>
    <w:multiLevelType w:val="hybridMultilevel"/>
    <w:tmpl w:val="88603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0436ED"/>
    <w:multiLevelType w:val="hybridMultilevel"/>
    <w:tmpl w:val="CD5CC9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3AB5F62"/>
    <w:multiLevelType w:val="hybridMultilevel"/>
    <w:tmpl w:val="BDE0B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13719C"/>
    <w:multiLevelType w:val="hybridMultilevel"/>
    <w:tmpl w:val="B08A50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5A17EB"/>
    <w:multiLevelType w:val="hybridMultilevel"/>
    <w:tmpl w:val="82020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FC7CAE"/>
    <w:multiLevelType w:val="hybridMultilevel"/>
    <w:tmpl w:val="83888A8E"/>
    <w:lvl w:ilvl="0" w:tplc="2F5AD6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7403D8"/>
    <w:multiLevelType w:val="hybridMultilevel"/>
    <w:tmpl w:val="94DA000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1299773">
    <w:abstractNumId w:val="0"/>
  </w:num>
  <w:num w:numId="2" w16cid:durableId="940991023">
    <w:abstractNumId w:val="8"/>
  </w:num>
  <w:num w:numId="3" w16cid:durableId="1780443605">
    <w:abstractNumId w:val="4"/>
  </w:num>
  <w:num w:numId="4" w16cid:durableId="515385919">
    <w:abstractNumId w:val="2"/>
  </w:num>
  <w:num w:numId="5" w16cid:durableId="1203860383">
    <w:abstractNumId w:val="1"/>
  </w:num>
  <w:num w:numId="6" w16cid:durableId="1245259223">
    <w:abstractNumId w:val="9"/>
  </w:num>
  <w:num w:numId="7" w16cid:durableId="2120025446">
    <w:abstractNumId w:val="6"/>
  </w:num>
  <w:num w:numId="8" w16cid:durableId="43068601">
    <w:abstractNumId w:val="7"/>
  </w:num>
  <w:num w:numId="9" w16cid:durableId="602882137">
    <w:abstractNumId w:val="3"/>
  </w:num>
  <w:num w:numId="10" w16cid:durableId="517351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41DC"/>
    <w:rsid w:val="00016A47"/>
    <w:rsid w:val="00017CC3"/>
    <w:rsid w:val="000337F9"/>
    <w:rsid w:val="000525E8"/>
    <w:rsid w:val="00060A78"/>
    <w:rsid w:val="00084AED"/>
    <w:rsid w:val="00092C6F"/>
    <w:rsid w:val="0009450E"/>
    <w:rsid w:val="000C33E6"/>
    <w:rsid w:val="000D1CD1"/>
    <w:rsid w:val="000E058B"/>
    <w:rsid w:val="000E1EC4"/>
    <w:rsid w:val="0011070B"/>
    <w:rsid w:val="001121B1"/>
    <w:rsid w:val="00127209"/>
    <w:rsid w:val="00140C59"/>
    <w:rsid w:val="00195290"/>
    <w:rsid w:val="001A295F"/>
    <w:rsid w:val="001A2FE6"/>
    <w:rsid w:val="001A4A08"/>
    <w:rsid w:val="001D7031"/>
    <w:rsid w:val="002053B4"/>
    <w:rsid w:val="00207222"/>
    <w:rsid w:val="0021222D"/>
    <w:rsid w:val="00234F63"/>
    <w:rsid w:val="00243F79"/>
    <w:rsid w:val="002747D6"/>
    <w:rsid w:val="002A23A1"/>
    <w:rsid w:val="003042FA"/>
    <w:rsid w:val="0034381D"/>
    <w:rsid w:val="0034712A"/>
    <w:rsid w:val="003558C2"/>
    <w:rsid w:val="00362075"/>
    <w:rsid w:val="00375E80"/>
    <w:rsid w:val="0038181C"/>
    <w:rsid w:val="00383135"/>
    <w:rsid w:val="00393789"/>
    <w:rsid w:val="003B0BEF"/>
    <w:rsid w:val="003B2ADF"/>
    <w:rsid w:val="00403829"/>
    <w:rsid w:val="0043461D"/>
    <w:rsid w:val="00441A2D"/>
    <w:rsid w:val="00446F92"/>
    <w:rsid w:val="004B4F1A"/>
    <w:rsid w:val="004E0C8E"/>
    <w:rsid w:val="004F692D"/>
    <w:rsid w:val="004F7533"/>
    <w:rsid w:val="00511C0A"/>
    <w:rsid w:val="0051288B"/>
    <w:rsid w:val="00530CDA"/>
    <w:rsid w:val="005340D5"/>
    <w:rsid w:val="005433DB"/>
    <w:rsid w:val="00545F67"/>
    <w:rsid w:val="00566296"/>
    <w:rsid w:val="00591E36"/>
    <w:rsid w:val="005B68F7"/>
    <w:rsid w:val="005C76EC"/>
    <w:rsid w:val="005D19FE"/>
    <w:rsid w:val="005D4537"/>
    <w:rsid w:val="005F2E4F"/>
    <w:rsid w:val="00613BA9"/>
    <w:rsid w:val="006571A7"/>
    <w:rsid w:val="00673E3A"/>
    <w:rsid w:val="00675150"/>
    <w:rsid w:val="006922EE"/>
    <w:rsid w:val="006A1ED9"/>
    <w:rsid w:val="006A5551"/>
    <w:rsid w:val="006B45DF"/>
    <w:rsid w:val="006D0C1A"/>
    <w:rsid w:val="006D37C3"/>
    <w:rsid w:val="006E1FE5"/>
    <w:rsid w:val="006F1B97"/>
    <w:rsid w:val="00737C31"/>
    <w:rsid w:val="007509CB"/>
    <w:rsid w:val="00752115"/>
    <w:rsid w:val="00753106"/>
    <w:rsid w:val="00753D26"/>
    <w:rsid w:val="00767D35"/>
    <w:rsid w:val="00771C78"/>
    <w:rsid w:val="00776D16"/>
    <w:rsid w:val="00777BFC"/>
    <w:rsid w:val="007A6157"/>
    <w:rsid w:val="007D49C3"/>
    <w:rsid w:val="00826110"/>
    <w:rsid w:val="00826531"/>
    <w:rsid w:val="008274DC"/>
    <w:rsid w:val="00836817"/>
    <w:rsid w:val="008772EA"/>
    <w:rsid w:val="00887AF7"/>
    <w:rsid w:val="008A4C85"/>
    <w:rsid w:val="00905F20"/>
    <w:rsid w:val="009179D0"/>
    <w:rsid w:val="0093763B"/>
    <w:rsid w:val="00951A9E"/>
    <w:rsid w:val="00965B9A"/>
    <w:rsid w:val="00977FF9"/>
    <w:rsid w:val="009A2FA2"/>
    <w:rsid w:val="009C2EBB"/>
    <w:rsid w:val="009E0C1F"/>
    <w:rsid w:val="009E5533"/>
    <w:rsid w:val="00A05B1A"/>
    <w:rsid w:val="00A05DB1"/>
    <w:rsid w:val="00A37808"/>
    <w:rsid w:val="00A62402"/>
    <w:rsid w:val="00A62D6D"/>
    <w:rsid w:val="00A6416C"/>
    <w:rsid w:val="00A7479E"/>
    <w:rsid w:val="00A961D8"/>
    <w:rsid w:val="00AA2CEE"/>
    <w:rsid w:val="00AB39C0"/>
    <w:rsid w:val="00AC6FAE"/>
    <w:rsid w:val="00AD49EB"/>
    <w:rsid w:val="00AF1A0C"/>
    <w:rsid w:val="00BA4113"/>
    <w:rsid w:val="00BC38CA"/>
    <w:rsid w:val="00BD49B0"/>
    <w:rsid w:val="00BE0D2A"/>
    <w:rsid w:val="00BE2A1D"/>
    <w:rsid w:val="00BE5BEC"/>
    <w:rsid w:val="00C15E06"/>
    <w:rsid w:val="00C32209"/>
    <w:rsid w:val="00C439EA"/>
    <w:rsid w:val="00C73A47"/>
    <w:rsid w:val="00C821C6"/>
    <w:rsid w:val="00C96269"/>
    <w:rsid w:val="00CA3FEB"/>
    <w:rsid w:val="00CB00E5"/>
    <w:rsid w:val="00CB77B0"/>
    <w:rsid w:val="00CC4856"/>
    <w:rsid w:val="00CF4961"/>
    <w:rsid w:val="00D12534"/>
    <w:rsid w:val="00D175F6"/>
    <w:rsid w:val="00D26B8C"/>
    <w:rsid w:val="00D409D1"/>
    <w:rsid w:val="00D7708A"/>
    <w:rsid w:val="00D91D6F"/>
    <w:rsid w:val="00DE01C1"/>
    <w:rsid w:val="00DE79D9"/>
    <w:rsid w:val="00DF5C1F"/>
    <w:rsid w:val="00E555DC"/>
    <w:rsid w:val="00E8519F"/>
    <w:rsid w:val="00E943F5"/>
    <w:rsid w:val="00EA3305"/>
    <w:rsid w:val="00EE4A78"/>
    <w:rsid w:val="00F33473"/>
    <w:rsid w:val="00F53C43"/>
    <w:rsid w:val="00FA35E7"/>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BC6CA4"/>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789"/>
    <w:rPr>
      <w:color w:val="555555" w:themeColor="text1"/>
      <w:sz w:val="22"/>
    </w:rPr>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A2CEE"/>
    <w:pPr>
      <w:ind w:left="720"/>
      <w:contextualSpacing/>
    </w:pPr>
  </w:style>
  <w:style w:type="paragraph" w:styleId="Header">
    <w:name w:val="header"/>
    <w:basedOn w:val="Normal"/>
    <w:link w:val="HeaderChar"/>
    <w:uiPriority w:val="99"/>
    <w:unhideWhenUsed/>
    <w:rsid w:val="00591E36"/>
    <w:pPr>
      <w:tabs>
        <w:tab w:val="center" w:pos="4513"/>
        <w:tab w:val="right" w:pos="9026"/>
      </w:tabs>
    </w:pPr>
  </w:style>
  <w:style w:type="character" w:customStyle="1" w:styleId="HeaderChar">
    <w:name w:val="Header Char"/>
    <w:basedOn w:val="DefaultParagraphFont"/>
    <w:link w:val="Header"/>
    <w:uiPriority w:val="99"/>
    <w:rsid w:val="00591E36"/>
  </w:style>
  <w:style w:type="paragraph" w:styleId="Footer">
    <w:name w:val="footer"/>
    <w:basedOn w:val="Normal"/>
    <w:link w:val="FooterChar"/>
    <w:uiPriority w:val="99"/>
    <w:unhideWhenUsed/>
    <w:rsid w:val="00591E36"/>
    <w:pPr>
      <w:tabs>
        <w:tab w:val="center" w:pos="4513"/>
        <w:tab w:val="right" w:pos="9026"/>
      </w:tabs>
    </w:pPr>
  </w:style>
  <w:style w:type="character" w:customStyle="1" w:styleId="FooterChar">
    <w:name w:val="Footer Char"/>
    <w:basedOn w:val="DefaultParagraphFont"/>
    <w:link w:val="Footer"/>
    <w:uiPriority w:val="99"/>
    <w:rsid w:val="00591E36"/>
  </w:style>
  <w:style w:type="character" w:styleId="Hyperlink">
    <w:name w:val="Hyperlink"/>
    <w:basedOn w:val="DefaultParagraphFont"/>
    <w:uiPriority w:val="99"/>
    <w:unhideWhenUsed/>
    <w:rsid w:val="00393789"/>
    <w:rPr>
      <w:rFonts w:ascii="Arial" w:hAnsi="Arial"/>
      <w:b/>
      <w:color w:val="2095AE" w:themeColor="hyperlink"/>
      <w:sz w:val="22"/>
      <w:u w:val="none"/>
    </w:rPr>
  </w:style>
  <w:style w:type="character" w:styleId="FollowedHyperlink">
    <w:name w:val="FollowedHyperlink"/>
    <w:basedOn w:val="DefaultParagraphFont"/>
    <w:uiPriority w:val="99"/>
    <w:semiHidden/>
    <w:unhideWhenUsed/>
    <w:rsid w:val="004B4F1A"/>
    <w:rPr>
      <w:color w:val="7FCDE2" w:themeColor="followedHyperlink"/>
      <w:u w:val="single"/>
    </w:rPr>
  </w:style>
  <w:style w:type="table" w:styleId="TableGrid">
    <w:name w:val="Table Grid"/>
    <w:basedOn w:val="TableNormal"/>
    <w:uiPriority w:val="39"/>
    <w:rsid w:val="00BC3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E2A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675150"/>
    <w:rPr>
      <w:sz w:val="16"/>
      <w:szCs w:val="16"/>
    </w:rPr>
  </w:style>
  <w:style w:type="paragraph" w:styleId="CommentText">
    <w:name w:val="annotation text"/>
    <w:basedOn w:val="Normal"/>
    <w:link w:val="CommentTextChar"/>
    <w:uiPriority w:val="99"/>
    <w:semiHidden/>
    <w:unhideWhenUsed/>
    <w:rsid w:val="00675150"/>
    <w:rPr>
      <w:sz w:val="20"/>
      <w:szCs w:val="20"/>
    </w:rPr>
  </w:style>
  <w:style w:type="character" w:customStyle="1" w:styleId="CommentTextChar">
    <w:name w:val="Comment Text Char"/>
    <w:basedOn w:val="DefaultParagraphFont"/>
    <w:link w:val="CommentText"/>
    <w:uiPriority w:val="99"/>
    <w:semiHidden/>
    <w:rsid w:val="00675150"/>
    <w:rPr>
      <w:color w:val="555555" w:themeColor="text1"/>
      <w:sz w:val="20"/>
      <w:szCs w:val="20"/>
    </w:rPr>
  </w:style>
  <w:style w:type="paragraph" w:styleId="CommentSubject">
    <w:name w:val="annotation subject"/>
    <w:basedOn w:val="CommentText"/>
    <w:next w:val="CommentText"/>
    <w:link w:val="CommentSubjectChar"/>
    <w:uiPriority w:val="99"/>
    <w:semiHidden/>
    <w:unhideWhenUsed/>
    <w:rsid w:val="00675150"/>
    <w:rPr>
      <w:b/>
      <w:bCs/>
    </w:rPr>
  </w:style>
  <w:style w:type="character" w:customStyle="1" w:styleId="CommentSubjectChar">
    <w:name w:val="Comment Subject Char"/>
    <w:basedOn w:val="CommentTextChar"/>
    <w:link w:val="CommentSubject"/>
    <w:uiPriority w:val="99"/>
    <w:semiHidden/>
    <w:rsid w:val="00675150"/>
    <w:rPr>
      <w:b/>
      <w:bCs/>
      <w:color w:val="555555" w:themeColor="text1"/>
      <w:sz w:val="20"/>
      <w:szCs w:val="20"/>
    </w:rPr>
  </w:style>
  <w:style w:type="paragraph" w:styleId="BalloonText">
    <w:name w:val="Balloon Text"/>
    <w:basedOn w:val="Normal"/>
    <w:link w:val="BalloonTextChar"/>
    <w:uiPriority w:val="99"/>
    <w:semiHidden/>
    <w:unhideWhenUsed/>
    <w:rsid w:val="006751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150"/>
    <w:rPr>
      <w:rFonts w:ascii="Segoe UI" w:hAnsi="Segoe UI" w:cs="Segoe UI"/>
      <w:color w:val="555555"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20948186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_tB_NEDKnM&amp;t=173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ealth@swimming.org" TargetMode="External"/><Relationship Id="rId4" Type="http://schemas.openxmlformats.org/officeDocument/2006/relationships/settings" Target="settings.xml"/><Relationship Id="rId9" Type="http://schemas.openxmlformats.org/officeDocument/2006/relationships/hyperlink" Target="https://www.swimming.org/swimengland/wavepower-updated-vers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F8B199B-C5DE-4C91-AE7B-AAFCE43E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94</TotalTime>
  <Pages>9</Pages>
  <Words>3012</Words>
  <Characters>16117</Characters>
  <Application>Microsoft Office Word</Application>
  <DocSecurity>0</DocSecurity>
  <Lines>402</Lines>
  <Paragraphs>125</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Andrew Power</cp:lastModifiedBy>
  <cp:revision>10</cp:revision>
  <cp:lastPrinted>2017-03-27T15:21:00Z</cp:lastPrinted>
  <dcterms:created xsi:type="dcterms:W3CDTF">2023-11-23T10:33:00Z</dcterms:created>
  <dcterms:modified xsi:type="dcterms:W3CDTF">2026-02-11T10:48:00Z</dcterms:modified>
</cp:coreProperties>
</file>