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F1EDD" w14:textId="63E0B8D6" w:rsidR="0066709C" w:rsidRPr="00A8403C" w:rsidRDefault="003655F8" w:rsidP="0066709C">
      <w:pPr>
        <w:pStyle w:val="SEHeader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A8403C" w:rsidRPr="00A8403C">
        <w:rPr>
          <w:sz w:val="52"/>
          <w:szCs w:val="52"/>
        </w:rPr>
        <w:t>Artistic Swimming</w:t>
      </w:r>
      <w:r w:rsidR="00A8403C">
        <w:rPr>
          <w:sz w:val="52"/>
          <w:szCs w:val="52"/>
        </w:rPr>
        <w:t xml:space="preserve"> </w:t>
      </w:r>
      <w:r w:rsidR="00374E88" w:rsidRPr="00A8403C">
        <w:rPr>
          <w:sz w:val="52"/>
          <w:szCs w:val="52"/>
        </w:rPr>
        <w:t>Leadership Group</w:t>
      </w:r>
    </w:p>
    <w:p w14:paraId="5CDDDC65" w14:textId="195EA599" w:rsidR="00A8403C" w:rsidRDefault="00A8403C" w:rsidP="00A8403C">
      <w:pPr>
        <w:spacing w:before="116"/>
        <w:ind w:left="100"/>
        <w:rPr>
          <w:rFonts w:eastAsia="Arial" w:cs="Arial"/>
          <w:sz w:val="32"/>
          <w:szCs w:val="32"/>
        </w:rPr>
      </w:pPr>
      <w:r>
        <w:rPr>
          <w:color w:val="2094AD"/>
          <w:sz w:val="32"/>
        </w:rPr>
        <w:t>Minutes</w:t>
      </w:r>
      <w:r>
        <w:rPr>
          <w:color w:val="2094AD"/>
          <w:spacing w:val="-7"/>
          <w:sz w:val="32"/>
        </w:rPr>
        <w:t xml:space="preserve"> </w:t>
      </w:r>
      <w:r>
        <w:rPr>
          <w:color w:val="2094AD"/>
          <w:sz w:val="32"/>
        </w:rPr>
        <w:t>of</w:t>
      </w:r>
      <w:r>
        <w:rPr>
          <w:color w:val="2094AD"/>
          <w:spacing w:val="-8"/>
          <w:sz w:val="32"/>
        </w:rPr>
        <w:t xml:space="preserve"> </w:t>
      </w:r>
      <w:r>
        <w:rPr>
          <w:color w:val="2094AD"/>
          <w:sz w:val="32"/>
        </w:rPr>
        <w:t>the</w:t>
      </w:r>
      <w:r>
        <w:rPr>
          <w:color w:val="2094AD"/>
          <w:spacing w:val="-8"/>
          <w:sz w:val="32"/>
        </w:rPr>
        <w:t xml:space="preserve"> </w:t>
      </w:r>
      <w:r>
        <w:rPr>
          <w:color w:val="2094AD"/>
          <w:sz w:val="32"/>
        </w:rPr>
        <w:t>meeting</w:t>
      </w:r>
      <w:r>
        <w:rPr>
          <w:color w:val="2094AD"/>
          <w:spacing w:val="-8"/>
          <w:sz w:val="32"/>
        </w:rPr>
        <w:t xml:space="preserve"> </w:t>
      </w:r>
      <w:r>
        <w:rPr>
          <w:color w:val="2094AD"/>
          <w:sz w:val="32"/>
        </w:rPr>
        <w:t>held</w:t>
      </w:r>
      <w:r>
        <w:rPr>
          <w:color w:val="2094AD"/>
          <w:spacing w:val="-5"/>
          <w:sz w:val="32"/>
        </w:rPr>
        <w:t xml:space="preserve"> </w:t>
      </w:r>
      <w:r w:rsidR="00DC34AA">
        <w:rPr>
          <w:color w:val="2094AD"/>
          <w:spacing w:val="-5"/>
          <w:sz w:val="32"/>
        </w:rPr>
        <w:t>21</w:t>
      </w:r>
      <w:r w:rsidR="006A364D">
        <w:rPr>
          <w:color w:val="2094AD"/>
          <w:sz w:val="32"/>
        </w:rPr>
        <w:t>.</w:t>
      </w:r>
      <w:r w:rsidR="00DC34AA">
        <w:rPr>
          <w:color w:val="2094AD"/>
          <w:sz w:val="32"/>
        </w:rPr>
        <w:t>09</w:t>
      </w:r>
      <w:r>
        <w:rPr>
          <w:color w:val="2094AD"/>
          <w:sz w:val="32"/>
        </w:rPr>
        <w:t>.21</w:t>
      </w:r>
      <w:r w:rsidR="00DC34AA">
        <w:rPr>
          <w:color w:val="2094AD"/>
          <w:sz w:val="32"/>
        </w:rPr>
        <w:t xml:space="preserve"> </w:t>
      </w:r>
      <w:r>
        <w:rPr>
          <w:color w:val="2094AD"/>
          <w:sz w:val="32"/>
        </w:rPr>
        <w:t>via</w:t>
      </w:r>
      <w:r>
        <w:rPr>
          <w:color w:val="2094AD"/>
          <w:spacing w:val="-6"/>
          <w:sz w:val="32"/>
        </w:rPr>
        <w:t xml:space="preserve"> </w:t>
      </w:r>
      <w:r>
        <w:rPr>
          <w:color w:val="2094AD"/>
          <w:sz w:val="32"/>
        </w:rPr>
        <w:t>Zoom</w:t>
      </w:r>
    </w:p>
    <w:p w14:paraId="3A2A93A5" w14:textId="77777777" w:rsidR="00A8403C" w:rsidRDefault="00A8403C" w:rsidP="00A8403C">
      <w:pPr>
        <w:pStyle w:val="SEBodytext"/>
        <w:rPr>
          <w:b/>
          <w:bCs/>
          <w:sz w:val="20"/>
          <w:szCs w:val="20"/>
        </w:rPr>
      </w:pPr>
    </w:p>
    <w:p w14:paraId="5BA243E5" w14:textId="7B139AE7" w:rsidR="00A8403C" w:rsidRPr="00125A89" w:rsidRDefault="00A8403C" w:rsidP="00A8403C">
      <w:pPr>
        <w:pStyle w:val="SEBodytext"/>
        <w:rPr>
          <w:rFonts w:cs="Arial"/>
          <w:b/>
          <w:bCs/>
          <w:sz w:val="20"/>
          <w:szCs w:val="20"/>
        </w:rPr>
      </w:pPr>
      <w:r w:rsidRPr="00125A89">
        <w:rPr>
          <w:rFonts w:cs="Arial"/>
          <w:b/>
          <w:bCs/>
          <w:sz w:val="20"/>
          <w:szCs w:val="20"/>
        </w:rPr>
        <w:t xml:space="preserve">Draft minutes’ subject to approval by all members of Artistic Swimming Leadership Group. </w:t>
      </w:r>
    </w:p>
    <w:p w14:paraId="2EAFB39F" w14:textId="77777777" w:rsidR="0066709C" w:rsidRPr="00125A89" w:rsidRDefault="0066709C" w:rsidP="0066709C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16CBB48" w14:textId="49FD7291" w:rsidR="00A8403C" w:rsidRPr="00125A89" w:rsidRDefault="0066709C" w:rsidP="00A8403C">
      <w:pPr>
        <w:pStyle w:val="SEBodytext"/>
        <w:rPr>
          <w:rFonts w:cs="Arial"/>
        </w:rPr>
      </w:pPr>
      <w:r w:rsidRPr="00125A89">
        <w:rPr>
          <w:rFonts w:cs="Arial"/>
          <w:b/>
        </w:rPr>
        <w:t>Present:</w:t>
      </w:r>
      <w:r w:rsidR="00463ACF" w:rsidRPr="00125A89">
        <w:rPr>
          <w:rFonts w:cs="Arial"/>
          <w:b/>
        </w:rPr>
        <w:tab/>
      </w:r>
      <w:r w:rsidR="00A8403C" w:rsidRPr="00125A89">
        <w:rPr>
          <w:rFonts w:cs="Arial"/>
        </w:rPr>
        <w:t xml:space="preserve">Maria Ramos </w:t>
      </w:r>
      <w:r w:rsidR="00AD546A">
        <w:rPr>
          <w:rFonts w:cs="Arial"/>
        </w:rPr>
        <w:t xml:space="preserve">(MR) </w:t>
      </w:r>
      <w:r w:rsidR="00B37E32" w:rsidRPr="00125A89">
        <w:rPr>
          <w:rFonts w:cs="Arial"/>
        </w:rPr>
        <w:t>– Artistic</w:t>
      </w:r>
      <w:r w:rsidR="00BD1447" w:rsidRPr="00125A89">
        <w:rPr>
          <w:rFonts w:cs="Arial"/>
        </w:rPr>
        <w:t xml:space="preserve"> Swimming </w:t>
      </w:r>
      <w:r w:rsidR="00A8403C" w:rsidRPr="00125A89">
        <w:rPr>
          <w:rFonts w:cs="Arial"/>
        </w:rPr>
        <w:t>Chair</w:t>
      </w:r>
    </w:p>
    <w:p w14:paraId="2E7A9FB0" w14:textId="75BCB752" w:rsidR="00A8403C" w:rsidRDefault="00A8403C" w:rsidP="00A8403C">
      <w:pPr>
        <w:pStyle w:val="SEBodytext"/>
        <w:rPr>
          <w:rFonts w:cs="Arial"/>
        </w:rPr>
      </w:pPr>
      <w:r w:rsidRPr="00125A89">
        <w:rPr>
          <w:rFonts w:cs="Arial"/>
        </w:rPr>
        <w:tab/>
      </w:r>
      <w:r w:rsidRPr="00125A89">
        <w:rPr>
          <w:rFonts w:cs="Arial"/>
        </w:rPr>
        <w:tab/>
        <w:t>Sarah Clarke</w:t>
      </w:r>
      <w:r w:rsidR="00AD546A">
        <w:rPr>
          <w:rFonts w:cs="Arial"/>
        </w:rPr>
        <w:t xml:space="preserve"> (SC)</w:t>
      </w:r>
      <w:r w:rsidRPr="00125A89">
        <w:rPr>
          <w:rFonts w:cs="Arial"/>
        </w:rPr>
        <w:t xml:space="preserve"> – Athlete Reward &amp; Recognition Lead</w:t>
      </w:r>
    </w:p>
    <w:p w14:paraId="446D70F6" w14:textId="7A5A41BA" w:rsidR="003655F8" w:rsidRDefault="003655F8" w:rsidP="003655F8">
      <w:pPr>
        <w:pStyle w:val="SEBodytext"/>
        <w:ind w:left="720" w:firstLine="720"/>
      </w:pPr>
      <w:r>
        <w:t>Jim Boucher</w:t>
      </w:r>
      <w:r w:rsidR="00AD546A">
        <w:t xml:space="preserve"> (JB) </w:t>
      </w:r>
      <w:r>
        <w:t xml:space="preserve">- </w:t>
      </w:r>
      <w:r w:rsidR="00EF53E7">
        <w:t>SOC</w:t>
      </w:r>
      <w:r>
        <w:t xml:space="preserve"> </w:t>
      </w:r>
      <w:r w:rsidR="00A34A90">
        <w:t>Liaison</w:t>
      </w:r>
      <w:r>
        <w:t xml:space="preserve"> </w:t>
      </w:r>
    </w:p>
    <w:p w14:paraId="682480CC" w14:textId="33CC0979" w:rsidR="003655F8" w:rsidRDefault="003655F8" w:rsidP="003655F8">
      <w:pPr>
        <w:pStyle w:val="SEBodytext"/>
        <w:ind w:left="720" w:firstLine="720"/>
      </w:pPr>
      <w:r>
        <w:t>Louise Ross</w:t>
      </w:r>
      <w:r w:rsidR="00AD546A">
        <w:t xml:space="preserve"> (LR)</w:t>
      </w:r>
      <w:r>
        <w:t xml:space="preserve"> – Coach Education &amp; Masters Lead</w:t>
      </w:r>
    </w:p>
    <w:p w14:paraId="38D40972" w14:textId="24315ECB" w:rsidR="000A40A1" w:rsidRPr="00125A89" w:rsidRDefault="003655F8" w:rsidP="003655F8">
      <w:pPr>
        <w:pStyle w:val="SEBodytext"/>
        <w:ind w:left="720" w:firstLine="720"/>
        <w:rPr>
          <w:rFonts w:cs="Arial"/>
        </w:rPr>
      </w:pPr>
      <w:r>
        <w:t xml:space="preserve">Ian Atkinson </w:t>
      </w:r>
      <w:r w:rsidR="00AD546A">
        <w:t>(IA)</w:t>
      </w:r>
      <w:r>
        <w:t xml:space="preserve">- </w:t>
      </w:r>
      <w:r>
        <w:rPr>
          <w:rFonts w:ascii="Helvetica" w:hAnsi="Helvetica" w:cs="Helvetica"/>
          <w:color w:val="525252"/>
          <w:shd w:val="clear" w:color="auto" w:fill="F5F5F5"/>
        </w:rPr>
        <w:t> Executive Director for Artistic Swimming Events</w:t>
      </w:r>
    </w:p>
    <w:p w14:paraId="6C0701CB" w14:textId="77777777" w:rsidR="00EF53E7" w:rsidRPr="00125A89" w:rsidRDefault="00EF53E7" w:rsidP="00EF53E7">
      <w:pPr>
        <w:pStyle w:val="SEBodytext"/>
        <w:ind w:left="720" w:firstLine="720"/>
        <w:rPr>
          <w:rFonts w:cs="Arial"/>
        </w:rPr>
      </w:pPr>
      <w:r w:rsidRPr="00125A89">
        <w:rPr>
          <w:rFonts w:cs="Arial"/>
        </w:rPr>
        <w:t xml:space="preserve">Claire Coleman </w:t>
      </w:r>
      <w:r>
        <w:rPr>
          <w:rFonts w:cs="Arial"/>
        </w:rPr>
        <w:t xml:space="preserve">(CC) </w:t>
      </w:r>
      <w:r w:rsidRPr="00125A89">
        <w:rPr>
          <w:rFonts w:cs="Arial"/>
        </w:rPr>
        <w:t>– Head of Development</w:t>
      </w:r>
    </w:p>
    <w:p w14:paraId="753B706C" w14:textId="49EAD105" w:rsidR="00A33FB9" w:rsidRDefault="00EF53E7" w:rsidP="00EF53E7">
      <w:pPr>
        <w:pStyle w:val="SEBodytext"/>
        <w:rPr>
          <w:rFonts w:cs="Arial"/>
        </w:rPr>
      </w:pPr>
      <w:r w:rsidRPr="00125A89">
        <w:rPr>
          <w:rFonts w:cs="Arial"/>
        </w:rPr>
        <w:tab/>
      </w:r>
      <w:r>
        <w:rPr>
          <w:rFonts w:cs="Arial"/>
        </w:rPr>
        <w:tab/>
      </w:r>
      <w:r w:rsidRPr="00125A89">
        <w:rPr>
          <w:rFonts w:cs="Arial"/>
        </w:rPr>
        <w:t>Karen Thorpe</w:t>
      </w:r>
      <w:r>
        <w:rPr>
          <w:rFonts w:cs="Arial"/>
        </w:rPr>
        <w:t xml:space="preserve"> (KT) </w:t>
      </w:r>
      <w:r w:rsidRPr="00125A89">
        <w:rPr>
          <w:rFonts w:cs="Arial"/>
        </w:rPr>
        <w:t>– Head of Performance Artistic Swimming</w:t>
      </w:r>
    </w:p>
    <w:p w14:paraId="50618502" w14:textId="77777777" w:rsidR="00EF53E7" w:rsidRPr="00125A89" w:rsidRDefault="00EF53E7" w:rsidP="00EF53E7">
      <w:pPr>
        <w:pStyle w:val="SEBodytext"/>
        <w:rPr>
          <w:rFonts w:cs="Arial"/>
        </w:rPr>
      </w:pPr>
    </w:p>
    <w:p w14:paraId="6901492E" w14:textId="11FC6B94" w:rsidR="00D9348B" w:rsidRPr="00125A89" w:rsidRDefault="00A11C55" w:rsidP="00A8403C">
      <w:pPr>
        <w:pStyle w:val="SEBodytext"/>
        <w:rPr>
          <w:rFonts w:cs="Arial"/>
        </w:rPr>
      </w:pPr>
      <w:r w:rsidRPr="00125A89">
        <w:rPr>
          <w:rFonts w:cs="Arial"/>
          <w:b/>
        </w:rPr>
        <w:t>Apologies:</w:t>
      </w:r>
      <w:r w:rsidRPr="00125A89">
        <w:rPr>
          <w:rFonts w:cs="Arial"/>
        </w:rPr>
        <w:tab/>
      </w:r>
      <w:r w:rsidR="000A40A1">
        <w:rPr>
          <w:rFonts w:cs="Arial"/>
        </w:rPr>
        <w:t xml:space="preserve">Hannah </w:t>
      </w:r>
      <w:proofErr w:type="spellStart"/>
      <w:r w:rsidR="000A40A1">
        <w:rPr>
          <w:rFonts w:cs="Arial"/>
        </w:rPr>
        <w:t>Secher</w:t>
      </w:r>
      <w:proofErr w:type="spellEnd"/>
      <w:r w:rsidR="003655F8">
        <w:rPr>
          <w:rFonts w:cs="Arial"/>
        </w:rPr>
        <w:t xml:space="preserve"> </w:t>
      </w:r>
      <w:r w:rsidR="00AD546A">
        <w:rPr>
          <w:rFonts w:cs="Arial"/>
        </w:rPr>
        <w:t>(HS)</w:t>
      </w:r>
      <w:r w:rsidR="003655F8">
        <w:rPr>
          <w:rFonts w:cs="Arial"/>
        </w:rPr>
        <w:t xml:space="preserve">– </w:t>
      </w:r>
      <w:r w:rsidR="003655F8">
        <w:t>Officials &amp; Workforce Lead</w:t>
      </w:r>
      <w:r w:rsidR="00A8403C" w:rsidRPr="00125A89">
        <w:rPr>
          <w:rFonts w:cs="Arial"/>
        </w:rPr>
        <w:tab/>
        <w:t xml:space="preserve">                                                                                              </w:t>
      </w:r>
    </w:p>
    <w:p w14:paraId="6A6CB6FE" w14:textId="77777777" w:rsidR="00B12444" w:rsidRPr="00125A89" w:rsidRDefault="00B12444" w:rsidP="00463ACF">
      <w:pPr>
        <w:pStyle w:val="NoSpacing"/>
        <w:tabs>
          <w:tab w:val="left" w:pos="1418"/>
          <w:tab w:val="left" w:pos="3828"/>
        </w:tabs>
        <w:rPr>
          <w:rFonts w:ascii="Arial" w:hAnsi="Arial" w:cs="Arial"/>
          <w:sz w:val="22"/>
          <w:szCs w:val="22"/>
        </w:rPr>
      </w:pPr>
    </w:p>
    <w:p w14:paraId="23A2417B" w14:textId="25B80721" w:rsidR="00EF53E7" w:rsidRPr="00EF53E7" w:rsidRDefault="00EF53E7" w:rsidP="00EF53E7">
      <w:pPr>
        <w:pStyle w:val="SEBodytext"/>
        <w:rPr>
          <w:rFonts w:cs="Arial"/>
          <w:b/>
        </w:rPr>
      </w:pPr>
      <w:r>
        <w:rPr>
          <w:rFonts w:cs="Arial"/>
          <w:b/>
        </w:rPr>
        <w:t xml:space="preserve">Administrator: </w:t>
      </w:r>
      <w:r w:rsidRPr="00125A89">
        <w:rPr>
          <w:rFonts w:cs="Arial"/>
          <w:szCs w:val="22"/>
        </w:rPr>
        <w:t xml:space="preserve">Nicola Ross </w:t>
      </w:r>
      <w:r>
        <w:rPr>
          <w:rFonts w:cs="Arial"/>
          <w:szCs w:val="22"/>
        </w:rPr>
        <w:t xml:space="preserve">(NR) </w:t>
      </w:r>
      <w:r w:rsidRPr="00125A89">
        <w:rPr>
          <w:rFonts w:cs="Arial"/>
          <w:szCs w:val="22"/>
        </w:rPr>
        <w:t>– Leadership Group Administrator</w:t>
      </w:r>
      <w:r w:rsidR="00A8403C" w:rsidRPr="00125A89">
        <w:rPr>
          <w:rFonts w:cs="Arial"/>
        </w:rPr>
        <w:tab/>
      </w:r>
    </w:p>
    <w:p w14:paraId="0CD1B1AD" w14:textId="78C0B101" w:rsidR="00647BEC" w:rsidRPr="00125A89" w:rsidRDefault="0066709C" w:rsidP="00374E88">
      <w:pPr>
        <w:pStyle w:val="NoSpacing"/>
        <w:tabs>
          <w:tab w:val="left" w:pos="1418"/>
          <w:tab w:val="left" w:pos="3828"/>
        </w:tabs>
        <w:rPr>
          <w:rFonts w:ascii="Arial" w:hAnsi="Arial" w:cs="Arial"/>
          <w:sz w:val="22"/>
          <w:szCs w:val="22"/>
        </w:rPr>
      </w:pPr>
      <w:r w:rsidRPr="00125A89">
        <w:rPr>
          <w:rFonts w:ascii="Arial" w:hAnsi="Arial" w:cs="Arial"/>
          <w:sz w:val="22"/>
          <w:szCs w:val="22"/>
        </w:rPr>
        <w:tab/>
      </w:r>
    </w:p>
    <w:p w14:paraId="2D98936D" w14:textId="7645D236" w:rsidR="00DC34AA" w:rsidRPr="00125A89" w:rsidRDefault="00DC34AA" w:rsidP="00374E88">
      <w:pPr>
        <w:pStyle w:val="NoSpacing"/>
        <w:tabs>
          <w:tab w:val="left" w:pos="1418"/>
          <w:tab w:val="left" w:pos="3828"/>
        </w:tabs>
        <w:rPr>
          <w:rFonts w:ascii="Arial" w:hAnsi="Arial" w:cs="Arial"/>
          <w:sz w:val="22"/>
          <w:szCs w:val="22"/>
        </w:rPr>
      </w:pPr>
      <w:r w:rsidRPr="00125A89">
        <w:rPr>
          <w:rFonts w:ascii="Arial" w:hAnsi="Arial" w:cs="Arial"/>
          <w:sz w:val="22"/>
          <w:szCs w:val="22"/>
        </w:rPr>
        <w:tab/>
      </w:r>
    </w:p>
    <w:p w14:paraId="75316832" w14:textId="77777777" w:rsidR="00463ACF" w:rsidRPr="00125A89" w:rsidRDefault="00463ACF" w:rsidP="00463ACF">
      <w:pPr>
        <w:pStyle w:val="NoSpacing"/>
        <w:tabs>
          <w:tab w:val="left" w:pos="1418"/>
          <w:tab w:val="left" w:pos="3828"/>
        </w:tabs>
        <w:ind w:left="720"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1129"/>
        <w:gridCol w:w="8085"/>
      </w:tblGrid>
      <w:tr w:rsidR="0066709C" w:rsidRPr="00125A89" w14:paraId="0F24D03C" w14:textId="77777777" w:rsidTr="00D627EF">
        <w:tc>
          <w:tcPr>
            <w:tcW w:w="1129" w:type="dxa"/>
          </w:tcPr>
          <w:p w14:paraId="258BF31C" w14:textId="5E0429A7" w:rsidR="0066709C" w:rsidRPr="00125A89" w:rsidRDefault="00152C9E" w:rsidP="00E2416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709C" w:rsidRPr="00125A89">
              <w:rPr>
                <w:rFonts w:ascii="Arial" w:hAnsi="Arial" w:cs="Arial"/>
                <w:b/>
                <w:sz w:val="22"/>
                <w:szCs w:val="22"/>
              </w:rPr>
              <w:t>Min No:</w:t>
            </w:r>
          </w:p>
        </w:tc>
        <w:tc>
          <w:tcPr>
            <w:tcW w:w="8085" w:type="dxa"/>
          </w:tcPr>
          <w:p w14:paraId="04FA3DE3" w14:textId="77777777" w:rsidR="0066709C" w:rsidRPr="00125A89" w:rsidRDefault="0066709C" w:rsidP="00E2416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4596" w:rsidRPr="00125A89" w14:paraId="19D00A82" w14:textId="77777777" w:rsidTr="00D627EF">
        <w:tc>
          <w:tcPr>
            <w:tcW w:w="1129" w:type="dxa"/>
          </w:tcPr>
          <w:p w14:paraId="2F325611" w14:textId="5D2FE1A2" w:rsidR="00F04596" w:rsidRPr="00125A89" w:rsidRDefault="00F04596" w:rsidP="00F04596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085" w:type="dxa"/>
          </w:tcPr>
          <w:p w14:paraId="22BCD16C" w14:textId="77777777" w:rsidR="00F04596" w:rsidRDefault="006A364D" w:rsidP="00F04596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Welcome and apologies</w:t>
            </w:r>
          </w:p>
          <w:p w14:paraId="391C9D6C" w14:textId="1ABDF824" w:rsidR="00D82F86" w:rsidRPr="00125A89" w:rsidRDefault="00D82F86" w:rsidP="00F04596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7C712F">
              <w:rPr>
                <w:rFonts w:ascii="Arial" w:hAnsi="Arial" w:cs="Arial"/>
                <w:sz w:val="22"/>
                <w:szCs w:val="22"/>
              </w:rPr>
              <w:t xml:space="preserve">Apologies – Hannah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Secher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74E88" w:rsidRPr="00125A89" w14:paraId="3756CF2D" w14:textId="77777777" w:rsidTr="006A364D">
        <w:trPr>
          <w:trHeight w:val="105"/>
        </w:trPr>
        <w:tc>
          <w:tcPr>
            <w:tcW w:w="1129" w:type="dxa"/>
          </w:tcPr>
          <w:p w14:paraId="26180665" w14:textId="60E3BCF0" w:rsidR="00374E88" w:rsidRPr="00125A89" w:rsidRDefault="00374E88" w:rsidP="00374E88">
            <w:pPr>
              <w:pStyle w:val="NoSpacing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085" w:type="dxa"/>
          </w:tcPr>
          <w:p w14:paraId="7117023E" w14:textId="77777777" w:rsidR="00D82F86" w:rsidRDefault="00DC34AA" w:rsidP="00374E88">
            <w:pPr>
              <w:rPr>
                <w:rFonts w:ascii="Arial" w:hAnsi="Arial" w:cs="Arial"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Reports</w:t>
            </w:r>
            <w:r w:rsidR="00D82F86" w:rsidRPr="00D826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A1225" w14:textId="28657C8E" w:rsidR="00374E88" w:rsidRPr="00125A89" w:rsidRDefault="00AD546A" w:rsidP="00374E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</w:t>
            </w:r>
            <w:r w:rsidR="00D82F86" w:rsidRPr="00D826C7">
              <w:rPr>
                <w:rFonts w:ascii="Arial" w:hAnsi="Arial" w:cs="Arial"/>
                <w:sz w:val="22"/>
                <w:szCs w:val="22"/>
              </w:rPr>
              <w:t xml:space="preserve"> gives thanks for report input and a copy will be attached to the minutes and gives opportunity for the leads to discuss further.</w:t>
            </w:r>
          </w:p>
        </w:tc>
      </w:tr>
      <w:tr w:rsidR="00DC34AA" w:rsidRPr="00125A89" w14:paraId="3F529A04" w14:textId="77777777" w:rsidTr="00D627EF">
        <w:tc>
          <w:tcPr>
            <w:tcW w:w="1129" w:type="dxa"/>
          </w:tcPr>
          <w:p w14:paraId="4511D6C1" w14:textId="5EEB64FE" w:rsidR="00DC34AA" w:rsidRPr="00125A89" w:rsidRDefault="00DC34AA" w:rsidP="00374E8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25A89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8085" w:type="dxa"/>
          </w:tcPr>
          <w:p w14:paraId="43C2EDDE" w14:textId="40A3E63C" w:rsidR="00DC34AA" w:rsidRPr="009F1988" w:rsidRDefault="00DC34AA" w:rsidP="006A364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F1988">
              <w:rPr>
                <w:rFonts w:ascii="Arial" w:hAnsi="Arial" w:cs="Arial"/>
                <w:b/>
                <w:sz w:val="22"/>
                <w:szCs w:val="22"/>
              </w:rPr>
              <w:t>Coach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>ing</w:t>
            </w:r>
          </w:p>
          <w:p w14:paraId="335F0349" w14:textId="41224A94" w:rsidR="00356751" w:rsidRPr="003F2753" w:rsidRDefault="00AD546A" w:rsidP="0058429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LR</w:t>
            </w:r>
            <w:r w:rsidR="0058429E" w:rsidRPr="003F27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6F15">
              <w:rPr>
                <w:rFonts w:ascii="Arial" w:hAnsi="Arial" w:cs="Arial"/>
                <w:sz w:val="22"/>
                <w:szCs w:val="22"/>
              </w:rPr>
              <w:t>– Advised she is g</w:t>
            </w:r>
            <w:r w:rsidR="00356751" w:rsidRPr="003F2753">
              <w:rPr>
                <w:rFonts w:ascii="Arial" w:hAnsi="Arial" w:cs="Arial"/>
                <w:sz w:val="22"/>
                <w:szCs w:val="22"/>
              </w:rPr>
              <w:t xml:space="preserve">enerally pleased with </w:t>
            </w:r>
            <w:r w:rsidR="005A3A02">
              <w:rPr>
                <w:rFonts w:ascii="Arial" w:hAnsi="Arial" w:cs="Arial"/>
                <w:sz w:val="22"/>
                <w:szCs w:val="22"/>
              </w:rPr>
              <w:t>practical’s</w:t>
            </w:r>
            <w:r w:rsidR="006767D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56751" w:rsidRPr="003F2753">
              <w:rPr>
                <w:rFonts w:ascii="Arial" w:hAnsi="Arial" w:cs="Arial"/>
                <w:sz w:val="22"/>
                <w:szCs w:val="22"/>
              </w:rPr>
              <w:t xml:space="preserve">the new </w:t>
            </w:r>
            <w:r w:rsidR="002662FE" w:rsidRPr="003F2753">
              <w:rPr>
                <w:rFonts w:ascii="Arial" w:hAnsi="Arial" w:cs="Arial"/>
                <w:sz w:val="22"/>
                <w:szCs w:val="22"/>
              </w:rPr>
              <w:t>syllabus</w:t>
            </w:r>
            <w:r w:rsidR="00356751" w:rsidRPr="003F2753">
              <w:rPr>
                <w:rFonts w:ascii="Arial" w:hAnsi="Arial" w:cs="Arial"/>
                <w:sz w:val="22"/>
                <w:szCs w:val="22"/>
              </w:rPr>
              <w:t xml:space="preserve">, and Masters appear happy.     </w:t>
            </w:r>
          </w:p>
          <w:p w14:paraId="55D8666A" w14:textId="7453C57E" w:rsidR="00356751" w:rsidRPr="003F2753" w:rsidRDefault="00C7231F" w:rsidP="0058429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2753">
              <w:rPr>
                <w:rFonts w:ascii="Arial" w:hAnsi="Arial" w:cs="Arial"/>
                <w:sz w:val="22"/>
                <w:szCs w:val="22"/>
              </w:rPr>
              <w:t xml:space="preserve">Proposes </w:t>
            </w:r>
            <w:r w:rsidR="00356751" w:rsidRPr="003F2753">
              <w:rPr>
                <w:rFonts w:ascii="Arial" w:hAnsi="Arial" w:cs="Arial"/>
                <w:sz w:val="22"/>
                <w:szCs w:val="22"/>
              </w:rPr>
              <w:t>sending out the conditions asap</w:t>
            </w:r>
            <w:r w:rsidR="00373A0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33A1E">
              <w:rPr>
                <w:rFonts w:ascii="Arial" w:hAnsi="Arial" w:cs="Arial"/>
                <w:sz w:val="22"/>
                <w:szCs w:val="22"/>
              </w:rPr>
              <w:t xml:space="preserve">ASLG Agreed that for the Virtual Championships, our conditions should be amended to allow for full competition swimwear to be worn rather than black, </w:t>
            </w:r>
          </w:p>
          <w:p w14:paraId="3141DC68" w14:textId="720A8DEE" w:rsidR="002662FE" w:rsidRPr="003F2753" w:rsidRDefault="002662FE" w:rsidP="0058429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275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EBCDEA1" w14:textId="1F67B3F4" w:rsidR="0058429E" w:rsidRPr="00C80962" w:rsidRDefault="00C7231F" w:rsidP="0058429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80962"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6767D7"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6F15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6F15">
              <w:rPr>
                <w:rFonts w:ascii="Arial" w:hAnsi="Arial" w:cs="Arial"/>
                <w:b/>
                <w:sz w:val="22"/>
                <w:szCs w:val="22"/>
              </w:rPr>
              <w:t xml:space="preserve">LR 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to email Nicola </w:t>
            </w:r>
            <w:proofErr w:type="spellStart"/>
            <w:r w:rsidRPr="00C80962">
              <w:rPr>
                <w:rFonts w:ascii="Arial" w:hAnsi="Arial" w:cs="Arial"/>
                <w:b/>
                <w:sz w:val="22"/>
                <w:szCs w:val="22"/>
              </w:rPr>
              <w:t>Latty</w:t>
            </w:r>
            <w:proofErr w:type="spellEnd"/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 (British Swimming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>/LEN representative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58429E"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to suggest </w:t>
            </w:r>
            <w:r w:rsidR="00F627A6" w:rsidRPr="00C80962">
              <w:rPr>
                <w:rFonts w:ascii="Arial" w:hAnsi="Arial" w:cs="Arial"/>
                <w:b/>
                <w:sz w:val="22"/>
                <w:szCs w:val="22"/>
              </w:rPr>
              <w:t xml:space="preserve">costume </w:t>
            </w:r>
            <w:r w:rsidR="0058429E" w:rsidRPr="00C80962">
              <w:rPr>
                <w:rFonts w:ascii="Arial" w:hAnsi="Arial" w:cs="Arial"/>
                <w:b/>
                <w:sz w:val="22"/>
                <w:szCs w:val="22"/>
              </w:rPr>
              <w:t>proposals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>/exceptions</w:t>
            </w:r>
            <w:r w:rsidR="00333A1E">
              <w:rPr>
                <w:rFonts w:ascii="Arial" w:hAnsi="Arial" w:cs="Arial"/>
                <w:b/>
                <w:sz w:val="22"/>
                <w:szCs w:val="22"/>
              </w:rPr>
              <w:t xml:space="preserve"> to FINA for consideration. </w:t>
            </w:r>
          </w:p>
          <w:p w14:paraId="606B9865" w14:textId="3CF16EEF" w:rsidR="002662FE" w:rsidRPr="00C80962" w:rsidRDefault="002662FE" w:rsidP="0058429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89615" w14:textId="6F80CFA3" w:rsidR="00DC34AA" w:rsidRPr="003F2753" w:rsidRDefault="005A3A02" w:rsidP="006A364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80962"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 - LR</w:t>
            </w:r>
            <w:r w:rsidR="003C1BC3"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053A" w:rsidRPr="00C80962">
              <w:rPr>
                <w:rFonts w:ascii="Arial" w:hAnsi="Arial" w:cs="Arial"/>
                <w:b/>
                <w:sz w:val="22"/>
                <w:szCs w:val="22"/>
              </w:rPr>
              <w:t>will respond to any athletes who are requesting to redo age groups for last year.</w:t>
            </w:r>
            <w:r w:rsidR="006C053A" w:rsidRPr="003F27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C34AA" w:rsidRPr="00125A89" w14:paraId="3EC2BD61" w14:textId="77777777" w:rsidTr="00D627EF">
        <w:tc>
          <w:tcPr>
            <w:tcW w:w="1129" w:type="dxa"/>
          </w:tcPr>
          <w:p w14:paraId="6110A392" w14:textId="3154F6A8" w:rsidR="00DC34AA" w:rsidRPr="00125A89" w:rsidRDefault="00DC34AA" w:rsidP="00374E8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25A89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8085" w:type="dxa"/>
          </w:tcPr>
          <w:p w14:paraId="32CFB8A7" w14:textId="6E4E59D5" w:rsidR="00DC34AA" w:rsidRDefault="00DC34AA" w:rsidP="006A364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Virtual Grades</w:t>
            </w:r>
          </w:p>
          <w:p w14:paraId="35533E0A" w14:textId="495D4CF6" w:rsidR="00233C8E" w:rsidRDefault="00AD546A" w:rsidP="003F275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 </w:t>
            </w:r>
            <w:r w:rsidR="003F2753" w:rsidRPr="00233C8E">
              <w:rPr>
                <w:rFonts w:ascii="Arial" w:hAnsi="Arial" w:cs="Arial"/>
                <w:sz w:val="22"/>
                <w:szCs w:val="22"/>
              </w:rPr>
              <w:t xml:space="preserve">- Numbers are lower than expected. </w:t>
            </w:r>
            <w:r w:rsidR="000D4AEE">
              <w:rPr>
                <w:rFonts w:ascii="Arial" w:hAnsi="Arial" w:cs="Arial"/>
                <w:sz w:val="22"/>
                <w:szCs w:val="22"/>
              </w:rPr>
              <w:t>There is a n</w:t>
            </w:r>
            <w:r w:rsidR="003F2753" w:rsidRPr="00233C8E">
              <w:rPr>
                <w:rFonts w:ascii="Arial" w:hAnsi="Arial" w:cs="Arial"/>
                <w:sz w:val="22"/>
                <w:szCs w:val="22"/>
              </w:rPr>
              <w:t>eed t</w:t>
            </w:r>
            <w:r w:rsidR="006767D7">
              <w:rPr>
                <w:rFonts w:ascii="Arial" w:hAnsi="Arial" w:cs="Arial"/>
                <w:sz w:val="22"/>
                <w:szCs w:val="22"/>
              </w:rPr>
              <w:t>o</w:t>
            </w:r>
            <w:r w:rsidR="000D4AEE">
              <w:rPr>
                <w:rFonts w:ascii="Arial" w:hAnsi="Arial" w:cs="Arial"/>
                <w:sz w:val="22"/>
                <w:szCs w:val="22"/>
              </w:rPr>
              <w:t xml:space="preserve"> push</w:t>
            </w:r>
            <w:r w:rsidR="003F2753" w:rsidRPr="00233C8E">
              <w:rPr>
                <w:rFonts w:ascii="Arial" w:hAnsi="Arial" w:cs="Arial"/>
                <w:sz w:val="22"/>
                <w:szCs w:val="22"/>
              </w:rPr>
              <w:t xml:space="preserve"> clubs to put some of the younger </w:t>
            </w:r>
            <w:r w:rsidR="000D4AEE">
              <w:rPr>
                <w:rFonts w:ascii="Arial" w:hAnsi="Arial" w:cs="Arial"/>
                <w:sz w:val="22"/>
                <w:szCs w:val="22"/>
              </w:rPr>
              <w:t>athletes</w:t>
            </w:r>
            <w:r w:rsidR="003F2753" w:rsidRPr="00233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67D7">
              <w:rPr>
                <w:rFonts w:ascii="Arial" w:hAnsi="Arial" w:cs="Arial"/>
                <w:sz w:val="22"/>
                <w:szCs w:val="22"/>
              </w:rPr>
              <w:t>forward.</w:t>
            </w:r>
            <w:r w:rsidR="003F2753" w:rsidRPr="00233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3C8E" w:rsidRPr="00233C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5E4BDE" w14:textId="0B91369A" w:rsidR="00EF53E7" w:rsidRDefault="00EF53E7" w:rsidP="003F275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CE87933" w14:textId="44AA4C3D" w:rsidR="00EF53E7" w:rsidRPr="00233C8E" w:rsidRDefault="00EF53E7" w:rsidP="003F275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Regions are asking about returning to face-to-face grading and guidance is needed around how to do this.  A document has been drafted. </w:t>
            </w:r>
          </w:p>
          <w:p w14:paraId="6B3E9881" w14:textId="77777777" w:rsidR="00233C8E" w:rsidRPr="000D4AEE" w:rsidRDefault="00233C8E" w:rsidP="003F275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24FE895" w14:textId="0B9B344E" w:rsidR="00233C8E" w:rsidRPr="00C80962" w:rsidRDefault="00233C8E" w:rsidP="003F275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3C1BC3" w:rsidRPr="00C80962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AD546A" w:rsidRPr="00C80962">
              <w:rPr>
                <w:rFonts w:ascii="Arial" w:hAnsi="Arial" w:cs="Arial"/>
                <w:b/>
                <w:sz w:val="22"/>
                <w:szCs w:val="22"/>
              </w:rPr>
              <w:t>SC</w:t>
            </w:r>
            <w:r w:rsidR="003C1BC3" w:rsidRPr="00C80962">
              <w:rPr>
                <w:rFonts w:ascii="Arial" w:hAnsi="Arial" w:cs="Arial"/>
                <w:b/>
                <w:sz w:val="22"/>
                <w:szCs w:val="22"/>
              </w:rPr>
              <w:t xml:space="preserve"> to email Helen Weekes for correct formatting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 xml:space="preserve"> and content</w:t>
            </w:r>
            <w:r w:rsidR="003C1BC3" w:rsidRPr="00C80962">
              <w:rPr>
                <w:rFonts w:ascii="Arial" w:hAnsi="Arial" w:cs="Arial"/>
                <w:b/>
                <w:sz w:val="22"/>
                <w:szCs w:val="22"/>
              </w:rPr>
              <w:t xml:space="preserve"> of guidance documents and 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>send reminder to regions</w:t>
            </w:r>
            <w:r w:rsidR="00AC7DDF" w:rsidRPr="00C80962">
              <w:rPr>
                <w:rFonts w:ascii="Arial" w:hAnsi="Arial" w:cs="Arial"/>
                <w:b/>
                <w:sz w:val="22"/>
                <w:szCs w:val="22"/>
              </w:rPr>
              <w:t xml:space="preserve"> (via regional emailer)</w:t>
            </w:r>
            <w:r w:rsidR="000D4AEE" w:rsidRPr="00C80962">
              <w:rPr>
                <w:rFonts w:ascii="Arial" w:hAnsi="Arial" w:cs="Arial"/>
                <w:b/>
                <w:sz w:val="22"/>
                <w:szCs w:val="22"/>
              </w:rPr>
              <w:t xml:space="preserve"> that physical grades can start hap</w:t>
            </w:r>
            <w:r w:rsidR="00AC7DDF" w:rsidRPr="00C80962">
              <w:rPr>
                <w:rFonts w:ascii="Arial" w:hAnsi="Arial" w:cs="Arial"/>
                <w:b/>
                <w:sz w:val="22"/>
                <w:szCs w:val="22"/>
              </w:rPr>
              <w:t>pening</w:t>
            </w:r>
            <w:r w:rsidR="000D4AEE"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7DDF" w:rsidRPr="00C80962">
              <w:rPr>
                <w:rFonts w:ascii="Arial" w:hAnsi="Arial" w:cs="Arial"/>
                <w:b/>
                <w:sz w:val="22"/>
                <w:szCs w:val="22"/>
              </w:rPr>
              <w:t>within region</w:t>
            </w:r>
            <w:r w:rsidR="003C1BC3" w:rsidRPr="00C8096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D4AEE"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66012EC" w14:textId="4E23D707" w:rsidR="00DC34AA" w:rsidRPr="00AC7DDF" w:rsidRDefault="00DC34AA" w:rsidP="006A364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41FC06" w14:textId="77777777" w:rsidR="00EF53E7" w:rsidRDefault="00EF53E7">
      <w:r>
        <w:br w:type="page"/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1129"/>
        <w:gridCol w:w="8085"/>
      </w:tblGrid>
      <w:tr w:rsidR="00DC34AA" w:rsidRPr="00125A89" w14:paraId="69DBD3B0" w14:textId="77777777" w:rsidTr="00D627EF">
        <w:tc>
          <w:tcPr>
            <w:tcW w:w="1129" w:type="dxa"/>
          </w:tcPr>
          <w:p w14:paraId="23AC39C4" w14:textId="5C323C59" w:rsidR="00DC34AA" w:rsidRPr="00125A89" w:rsidRDefault="00DC34AA" w:rsidP="00374E8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25A89">
              <w:rPr>
                <w:rFonts w:ascii="Arial" w:hAnsi="Arial" w:cs="Arial"/>
                <w:sz w:val="22"/>
                <w:szCs w:val="22"/>
              </w:rPr>
              <w:lastRenderedPageBreak/>
              <w:t>2.3</w:t>
            </w:r>
          </w:p>
        </w:tc>
        <w:tc>
          <w:tcPr>
            <w:tcW w:w="8085" w:type="dxa"/>
          </w:tcPr>
          <w:p w14:paraId="5EF0C1EB" w14:textId="1834C7C1" w:rsidR="00DC34AA" w:rsidRDefault="00DC34AA" w:rsidP="006A364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Officials</w:t>
            </w:r>
          </w:p>
          <w:p w14:paraId="1604B0AA" w14:textId="549689D6" w:rsidR="00AC7DDF" w:rsidRPr="00F70BEE" w:rsidRDefault="00AD546A" w:rsidP="00AC7DD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</w:t>
            </w:r>
            <w:r w:rsidR="006767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BEE" w:rsidRPr="00F70BEE">
              <w:rPr>
                <w:rFonts w:ascii="Arial" w:hAnsi="Arial" w:cs="Arial"/>
                <w:sz w:val="22"/>
                <w:szCs w:val="22"/>
              </w:rPr>
              <w:t>requests data</w:t>
            </w:r>
            <w:r w:rsidR="00AC7DDF" w:rsidRPr="00F70BEE">
              <w:rPr>
                <w:rFonts w:ascii="Arial" w:hAnsi="Arial" w:cs="Arial"/>
                <w:sz w:val="22"/>
                <w:szCs w:val="22"/>
              </w:rPr>
              <w:t xml:space="preserve"> for the end of the year (coaches/judges qualified). </w:t>
            </w:r>
          </w:p>
          <w:p w14:paraId="355C94A5" w14:textId="77777777" w:rsidR="00AC7DDF" w:rsidRPr="00F70BEE" w:rsidRDefault="00AC7DDF" w:rsidP="00AC7DD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3BC2DD7" w14:textId="4B663D4A" w:rsidR="00F70BEE" w:rsidRPr="00F70BEE" w:rsidRDefault="00F70BEE" w:rsidP="00AC7DD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70BEE">
              <w:rPr>
                <w:rFonts w:ascii="Arial" w:hAnsi="Arial" w:cs="Arial"/>
                <w:sz w:val="22"/>
                <w:szCs w:val="22"/>
              </w:rPr>
              <w:t xml:space="preserve">Regions enquiring who can run the judge courses. </w:t>
            </w:r>
            <w:r w:rsidR="00AD546A">
              <w:rPr>
                <w:rFonts w:ascii="Arial" w:hAnsi="Arial" w:cs="Arial"/>
                <w:sz w:val="22"/>
                <w:szCs w:val="22"/>
              </w:rPr>
              <w:t>MR</w:t>
            </w:r>
            <w:r w:rsidRPr="00F70BEE">
              <w:rPr>
                <w:rFonts w:ascii="Arial" w:hAnsi="Arial" w:cs="Arial"/>
                <w:sz w:val="22"/>
                <w:szCs w:val="22"/>
              </w:rPr>
              <w:t xml:space="preserve"> suggests we a</w:t>
            </w:r>
            <w:r w:rsidR="00AC7DDF" w:rsidRPr="00F70BEE">
              <w:rPr>
                <w:rFonts w:ascii="Arial" w:hAnsi="Arial" w:cs="Arial"/>
                <w:sz w:val="22"/>
                <w:szCs w:val="22"/>
              </w:rPr>
              <w:t xml:space="preserve">dd </w:t>
            </w:r>
            <w:r w:rsidRPr="00F70BEE">
              <w:rPr>
                <w:rFonts w:ascii="Arial" w:hAnsi="Arial" w:cs="Arial"/>
                <w:sz w:val="22"/>
                <w:szCs w:val="22"/>
              </w:rPr>
              <w:t xml:space="preserve">this subject </w:t>
            </w:r>
            <w:r w:rsidR="00AC7DDF" w:rsidRPr="00F70BEE">
              <w:rPr>
                <w:rFonts w:ascii="Arial" w:hAnsi="Arial" w:cs="Arial"/>
                <w:sz w:val="22"/>
                <w:szCs w:val="22"/>
              </w:rPr>
              <w:t xml:space="preserve">to future meetings, </w:t>
            </w:r>
            <w:r w:rsidRPr="00F70BEE">
              <w:rPr>
                <w:rFonts w:ascii="Arial" w:hAnsi="Arial" w:cs="Arial"/>
                <w:sz w:val="22"/>
                <w:szCs w:val="22"/>
              </w:rPr>
              <w:t xml:space="preserve">to clarify </w:t>
            </w:r>
            <w:r w:rsidR="00AC7DDF" w:rsidRPr="00F70BEE">
              <w:rPr>
                <w:rFonts w:ascii="Arial" w:hAnsi="Arial" w:cs="Arial"/>
                <w:sz w:val="22"/>
                <w:szCs w:val="22"/>
              </w:rPr>
              <w:t>who is eligible to pr</w:t>
            </w:r>
            <w:r w:rsidRPr="00F70BEE">
              <w:rPr>
                <w:rFonts w:ascii="Arial" w:hAnsi="Arial" w:cs="Arial"/>
                <w:sz w:val="22"/>
                <w:szCs w:val="22"/>
              </w:rPr>
              <w:t>esent and what the policies are to ensure process is</w:t>
            </w:r>
            <w:r w:rsidR="00AC7DDF" w:rsidRPr="00F70BEE">
              <w:rPr>
                <w:rFonts w:ascii="Arial" w:hAnsi="Arial" w:cs="Arial"/>
                <w:sz w:val="22"/>
                <w:szCs w:val="22"/>
              </w:rPr>
              <w:t xml:space="preserve"> documented and outlined. </w:t>
            </w:r>
          </w:p>
          <w:p w14:paraId="231867C5" w14:textId="77777777" w:rsidR="00F70BEE" w:rsidRDefault="00F70BEE" w:rsidP="00AC7DD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5C9E38" w14:textId="55BDA333" w:rsidR="00484FD9" w:rsidRDefault="00AD546A" w:rsidP="00AC7DD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</w:t>
            </w:r>
            <w:r w:rsidR="006767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4FD9" w:rsidRPr="00484FD9">
              <w:rPr>
                <w:rFonts w:ascii="Arial" w:hAnsi="Arial" w:cs="Arial"/>
                <w:sz w:val="22"/>
                <w:szCs w:val="22"/>
              </w:rPr>
              <w:t>has recently questioned the competency of some of the FINA judges, e.g. level 3 judges allocating</w:t>
            </w:r>
            <w:r w:rsidR="00AC7DDF" w:rsidRPr="00484FD9">
              <w:rPr>
                <w:rFonts w:ascii="Arial" w:hAnsi="Arial" w:cs="Arial"/>
                <w:sz w:val="22"/>
                <w:szCs w:val="22"/>
              </w:rPr>
              <w:t xml:space="preserve"> zeros for </w:t>
            </w:r>
            <w:r w:rsidR="00484FD9" w:rsidRPr="00484FD9">
              <w:rPr>
                <w:rFonts w:ascii="Arial" w:hAnsi="Arial" w:cs="Arial"/>
                <w:sz w:val="22"/>
                <w:szCs w:val="22"/>
              </w:rPr>
              <w:t xml:space="preserve">incorrect reasons which </w:t>
            </w:r>
            <w:r w:rsidR="00AC7DDF" w:rsidRPr="00484FD9">
              <w:rPr>
                <w:rFonts w:ascii="Arial" w:hAnsi="Arial" w:cs="Arial"/>
                <w:sz w:val="22"/>
                <w:szCs w:val="22"/>
              </w:rPr>
              <w:t>need</w:t>
            </w:r>
            <w:r w:rsidR="00484FD9" w:rsidRPr="00484FD9">
              <w:rPr>
                <w:rFonts w:ascii="Arial" w:hAnsi="Arial" w:cs="Arial"/>
                <w:sz w:val="22"/>
                <w:szCs w:val="22"/>
              </w:rPr>
              <w:t>s</w:t>
            </w:r>
            <w:r w:rsidR="00AC7DDF" w:rsidRPr="00484F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4FD9" w:rsidRPr="00484FD9">
              <w:rPr>
                <w:rFonts w:ascii="Arial" w:hAnsi="Arial" w:cs="Arial"/>
                <w:sz w:val="22"/>
                <w:szCs w:val="22"/>
              </w:rPr>
              <w:t xml:space="preserve">addressing </w:t>
            </w:r>
            <w:r w:rsidR="00AC7DDF" w:rsidRPr="00484FD9">
              <w:rPr>
                <w:rFonts w:ascii="Arial" w:hAnsi="Arial" w:cs="Arial"/>
                <w:sz w:val="22"/>
                <w:szCs w:val="22"/>
              </w:rPr>
              <w:t xml:space="preserve">in judge training. </w:t>
            </w:r>
            <w:r w:rsidR="007C712F">
              <w:rPr>
                <w:rFonts w:ascii="Arial" w:hAnsi="Arial" w:cs="Arial"/>
                <w:sz w:val="22"/>
                <w:szCs w:val="22"/>
              </w:rPr>
              <w:t xml:space="preserve">This raises an area to possibly improve – are our processes robust and how can we manage/review moving forward. </w:t>
            </w:r>
          </w:p>
          <w:p w14:paraId="3D9D2CA3" w14:textId="631733A3" w:rsidR="007C712F" w:rsidRDefault="007C712F" w:rsidP="00AC7DD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EE733E1" w14:textId="77777777" w:rsidR="00EF53E7" w:rsidRDefault="00EF53E7" w:rsidP="00EF53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 4 – CC to request data from Membership</w:t>
            </w:r>
          </w:p>
          <w:p w14:paraId="0C24E80F" w14:textId="77777777" w:rsidR="00EF53E7" w:rsidRDefault="00EF53E7" w:rsidP="00AC7DD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54C5000" w14:textId="49DAE83C" w:rsidR="00DC34AA" w:rsidRPr="00C80962" w:rsidRDefault="007C712F" w:rsidP="006A364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80962"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AD546A" w:rsidRPr="00C80962">
              <w:rPr>
                <w:rFonts w:ascii="Arial" w:hAnsi="Arial" w:cs="Arial"/>
                <w:b/>
                <w:sz w:val="22"/>
                <w:szCs w:val="22"/>
              </w:rPr>
              <w:t>SC</w:t>
            </w:r>
            <w:r w:rsidR="006767D7" w:rsidRPr="00C80962">
              <w:rPr>
                <w:rFonts w:ascii="Arial" w:hAnsi="Arial" w:cs="Arial"/>
                <w:b/>
                <w:sz w:val="22"/>
                <w:szCs w:val="22"/>
              </w:rPr>
              <w:t xml:space="preserve"> to consider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67D7" w:rsidRPr="00C80962">
              <w:rPr>
                <w:rFonts w:ascii="Arial" w:hAnsi="Arial" w:cs="Arial"/>
                <w:b/>
                <w:sz w:val="22"/>
                <w:szCs w:val="22"/>
              </w:rPr>
              <w:t xml:space="preserve">how to improve judge reviews 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and discuss with </w:t>
            </w:r>
            <w:r w:rsidR="00AD546A" w:rsidRPr="00C80962">
              <w:rPr>
                <w:rFonts w:ascii="Arial" w:hAnsi="Arial" w:cs="Arial"/>
                <w:b/>
                <w:sz w:val="22"/>
                <w:szCs w:val="22"/>
              </w:rPr>
              <w:t>HS.</w:t>
            </w:r>
            <w:r w:rsidR="006767D7"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130D804" w14:textId="1D8576BF" w:rsidR="00DC34AA" w:rsidRPr="00125A89" w:rsidRDefault="00DC34AA" w:rsidP="006A364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34AA" w:rsidRPr="00125A89" w14:paraId="2F08638B" w14:textId="77777777" w:rsidTr="00D627EF">
        <w:tc>
          <w:tcPr>
            <w:tcW w:w="1129" w:type="dxa"/>
          </w:tcPr>
          <w:p w14:paraId="79C589B9" w14:textId="24295009" w:rsidR="00DC34AA" w:rsidRPr="00125A89" w:rsidRDefault="00DC34AA" w:rsidP="00374E8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25A89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8085" w:type="dxa"/>
          </w:tcPr>
          <w:p w14:paraId="7B021415" w14:textId="77777777" w:rsidR="00DC34AA" w:rsidRPr="00125A89" w:rsidRDefault="00DC34AA" w:rsidP="006A364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Club Awards &amp; Growth</w:t>
            </w:r>
          </w:p>
          <w:p w14:paraId="14F3B622" w14:textId="681C10F7" w:rsidR="008B7DF1" w:rsidRDefault="00AD546A" w:rsidP="007C712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</w:t>
            </w:r>
            <w:r w:rsidR="008B7DF1" w:rsidRPr="008B7DF1">
              <w:rPr>
                <w:rFonts w:ascii="Arial" w:hAnsi="Arial" w:cs="Arial"/>
                <w:sz w:val="22"/>
                <w:szCs w:val="22"/>
              </w:rPr>
              <w:t xml:space="preserve"> – D</w:t>
            </w:r>
            <w:r w:rsidR="007C712F" w:rsidRPr="008B7DF1">
              <w:rPr>
                <w:rFonts w:ascii="Arial" w:hAnsi="Arial" w:cs="Arial"/>
                <w:sz w:val="22"/>
                <w:szCs w:val="22"/>
              </w:rPr>
              <w:t>iscipline awards review</w:t>
            </w:r>
            <w:r w:rsidR="008B7DF1" w:rsidRPr="008B7DF1">
              <w:rPr>
                <w:rFonts w:ascii="Arial" w:hAnsi="Arial" w:cs="Arial"/>
                <w:sz w:val="22"/>
                <w:szCs w:val="22"/>
              </w:rPr>
              <w:t xml:space="preserve"> report</w:t>
            </w:r>
            <w:r w:rsidR="007C712F" w:rsidRPr="008B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7DF1" w:rsidRPr="008B7DF1">
              <w:rPr>
                <w:rFonts w:ascii="Arial" w:hAnsi="Arial" w:cs="Arial"/>
                <w:sz w:val="22"/>
                <w:szCs w:val="22"/>
              </w:rPr>
              <w:t>is aimed at</w:t>
            </w:r>
            <w:r w:rsidR="007C712F" w:rsidRPr="008B7DF1">
              <w:rPr>
                <w:rFonts w:ascii="Arial" w:hAnsi="Arial" w:cs="Arial"/>
                <w:sz w:val="22"/>
                <w:szCs w:val="22"/>
              </w:rPr>
              <w:t xml:space="preserve"> decluttering the pathway from learn to swim to club swimming. </w:t>
            </w:r>
          </w:p>
          <w:p w14:paraId="17C3BAAF" w14:textId="77777777" w:rsidR="00EF53E7" w:rsidRDefault="00EF53E7" w:rsidP="007C712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7CDAABE" w14:textId="77777777" w:rsidR="00EF53E7" w:rsidRPr="008B7DF1" w:rsidRDefault="00EF53E7" w:rsidP="00EF53E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was some confusion over the purpose of the Grading badges and this should be clarified as a means of supporting the development of swimmers in clubs </w:t>
            </w:r>
          </w:p>
          <w:p w14:paraId="67569673" w14:textId="4CCC639D" w:rsidR="008B7DF1" w:rsidRPr="008B7DF1" w:rsidRDefault="008B7DF1" w:rsidP="007C712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148C00F" w14:textId="31AD0160" w:rsidR="007C712F" w:rsidRPr="00C80962" w:rsidRDefault="00136E93" w:rsidP="007C712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80962"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 xml:space="preserve"> 6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4946" w:rsidRPr="00C80962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D546A" w:rsidRPr="00C80962">
              <w:rPr>
                <w:rFonts w:ascii="Arial" w:hAnsi="Arial" w:cs="Arial"/>
                <w:b/>
                <w:sz w:val="22"/>
                <w:szCs w:val="22"/>
              </w:rPr>
              <w:t>SC &amp; KT</w:t>
            </w:r>
            <w:r w:rsidR="007C712F" w:rsidRPr="00C80962">
              <w:rPr>
                <w:rFonts w:ascii="Arial" w:hAnsi="Arial" w:cs="Arial"/>
                <w:b/>
                <w:sz w:val="22"/>
                <w:szCs w:val="22"/>
              </w:rPr>
              <w:t xml:space="preserve"> would b</w:t>
            </w:r>
            <w:r w:rsidR="00356F15">
              <w:rPr>
                <w:rFonts w:ascii="Arial" w:hAnsi="Arial" w:cs="Arial"/>
                <w:b/>
                <w:sz w:val="22"/>
                <w:szCs w:val="22"/>
              </w:rPr>
              <w:t>e the best contact for feedback and further discussion.</w:t>
            </w:r>
          </w:p>
          <w:p w14:paraId="2A4187ED" w14:textId="018327C2" w:rsidR="00DC34AA" w:rsidRPr="00125A89" w:rsidRDefault="00DC34AA" w:rsidP="006A364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34AA" w:rsidRPr="00125A89" w14:paraId="03FEC253" w14:textId="77777777" w:rsidTr="00D627EF">
        <w:tc>
          <w:tcPr>
            <w:tcW w:w="1129" w:type="dxa"/>
          </w:tcPr>
          <w:p w14:paraId="2420F9BB" w14:textId="29A664EB" w:rsidR="00DC34AA" w:rsidRPr="00125A89" w:rsidRDefault="00AD546A" w:rsidP="00374E8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8085" w:type="dxa"/>
          </w:tcPr>
          <w:p w14:paraId="1F76D8D1" w14:textId="5666AD03" w:rsidR="00136E93" w:rsidRDefault="00EF53E7" w:rsidP="00136E9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Talent Report</w:t>
            </w:r>
          </w:p>
          <w:p w14:paraId="4721086B" w14:textId="1E77B62A" w:rsidR="002B6A4A" w:rsidRDefault="004278B3" w:rsidP="00F120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B7E0A">
              <w:rPr>
                <w:rFonts w:ascii="Arial" w:hAnsi="Arial" w:cs="Arial"/>
                <w:sz w:val="22"/>
                <w:szCs w:val="22"/>
              </w:rPr>
              <w:t xml:space="preserve">Income continues to be a challenge. </w:t>
            </w:r>
            <w:r w:rsidR="00136E93" w:rsidRPr="00FB7E0A">
              <w:rPr>
                <w:rFonts w:ascii="Arial" w:hAnsi="Arial" w:cs="Arial"/>
                <w:sz w:val="22"/>
                <w:szCs w:val="22"/>
              </w:rPr>
              <w:t>Athletes are paying monthly to support prog</w:t>
            </w:r>
            <w:r w:rsidRPr="00FB7E0A">
              <w:rPr>
                <w:rFonts w:ascii="Arial" w:hAnsi="Arial" w:cs="Arial"/>
                <w:sz w:val="22"/>
                <w:szCs w:val="22"/>
              </w:rPr>
              <w:t>ramme</w:t>
            </w:r>
            <w:r w:rsidR="00136E93" w:rsidRPr="00FB7E0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D546A">
              <w:rPr>
                <w:rFonts w:ascii="Arial" w:hAnsi="Arial" w:cs="Arial"/>
                <w:sz w:val="22"/>
                <w:szCs w:val="22"/>
              </w:rPr>
              <w:t>KT</w:t>
            </w:r>
            <w:r w:rsidR="00C6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0E6" w:rsidRPr="00FB7E0A">
              <w:rPr>
                <w:rFonts w:ascii="Arial" w:hAnsi="Arial" w:cs="Arial"/>
                <w:sz w:val="22"/>
                <w:szCs w:val="22"/>
              </w:rPr>
              <w:t>has devised a business plan to forecast funding for the programme</w:t>
            </w:r>
            <w:r w:rsidR="00C6674C">
              <w:rPr>
                <w:rFonts w:ascii="Arial" w:hAnsi="Arial" w:cs="Arial"/>
                <w:sz w:val="22"/>
                <w:szCs w:val="22"/>
              </w:rPr>
              <w:t>. L</w:t>
            </w:r>
            <w:r w:rsidR="00FB7E0A" w:rsidRPr="00FB7E0A">
              <w:rPr>
                <w:rFonts w:ascii="Arial" w:hAnsi="Arial" w:cs="Arial"/>
                <w:sz w:val="22"/>
                <w:szCs w:val="22"/>
              </w:rPr>
              <w:t>ooking at promoting packages to clubs to upskill coaches and athletes and s</w:t>
            </w:r>
            <w:r w:rsidR="00F120E6" w:rsidRPr="00FB7E0A">
              <w:rPr>
                <w:rFonts w:ascii="Arial" w:hAnsi="Arial" w:cs="Arial"/>
                <w:sz w:val="22"/>
                <w:szCs w:val="22"/>
              </w:rPr>
              <w:t xml:space="preserve">etting up the </w:t>
            </w:r>
            <w:r w:rsidR="00136E93" w:rsidRPr="00FB7E0A">
              <w:rPr>
                <w:rFonts w:ascii="Arial" w:hAnsi="Arial" w:cs="Arial"/>
                <w:sz w:val="22"/>
                <w:szCs w:val="22"/>
              </w:rPr>
              <w:t xml:space="preserve">Progression project </w:t>
            </w:r>
            <w:r w:rsidR="00F120E6" w:rsidRPr="00FB7E0A">
              <w:rPr>
                <w:rFonts w:ascii="Arial" w:hAnsi="Arial" w:cs="Arial"/>
                <w:sz w:val="22"/>
                <w:szCs w:val="22"/>
              </w:rPr>
              <w:t>for</w:t>
            </w:r>
            <w:r w:rsidR="00136E93" w:rsidRPr="00FB7E0A">
              <w:rPr>
                <w:rFonts w:ascii="Arial" w:hAnsi="Arial" w:cs="Arial"/>
                <w:sz w:val="22"/>
                <w:szCs w:val="22"/>
              </w:rPr>
              <w:t xml:space="preserve"> DISE athletes to </w:t>
            </w:r>
            <w:r w:rsidR="00FB7E0A" w:rsidRPr="00FB7E0A">
              <w:rPr>
                <w:rFonts w:ascii="Arial" w:hAnsi="Arial" w:cs="Arial"/>
                <w:sz w:val="22"/>
                <w:szCs w:val="22"/>
              </w:rPr>
              <w:t>train with the S</w:t>
            </w:r>
            <w:r w:rsidR="00F120E6" w:rsidRPr="00FB7E0A">
              <w:rPr>
                <w:rFonts w:ascii="Arial" w:hAnsi="Arial" w:cs="Arial"/>
                <w:sz w:val="22"/>
                <w:szCs w:val="22"/>
              </w:rPr>
              <w:t xml:space="preserve">eniors to generate further income and to strengthen the pathway. </w:t>
            </w:r>
          </w:p>
          <w:p w14:paraId="7CBBC7BA" w14:textId="338C169B" w:rsidR="004278B3" w:rsidRPr="00FB7E0A" w:rsidRDefault="004278B3" w:rsidP="00136E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3712605" w14:textId="686F69FC" w:rsidR="00F120E6" w:rsidRPr="00AD546A" w:rsidRDefault="004278B3" w:rsidP="004278B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AD546A">
              <w:rPr>
                <w:rFonts w:ascii="Arial" w:hAnsi="Arial" w:cs="Arial"/>
                <w:b/>
                <w:sz w:val="22"/>
                <w:szCs w:val="22"/>
              </w:rPr>
              <w:t>Congratulations from the group on the Olympic success, the</w:t>
            </w:r>
            <w:r w:rsidR="00F120E6" w:rsidRPr="00AD54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7E0A" w:rsidRPr="00AD546A">
              <w:rPr>
                <w:rFonts w:ascii="Arial" w:hAnsi="Arial" w:cs="Arial"/>
                <w:b/>
                <w:sz w:val="22"/>
                <w:szCs w:val="22"/>
              </w:rPr>
              <w:t>Artistic</w:t>
            </w:r>
            <w:r w:rsidR="00F120E6" w:rsidRPr="00AD546A">
              <w:rPr>
                <w:rFonts w:ascii="Arial" w:hAnsi="Arial" w:cs="Arial"/>
                <w:b/>
                <w:sz w:val="22"/>
                <w:szCs w:val="22"/>
              </w:rPr>
              <w:t xml:space="preserve"> Swimmers have done the sport proud and are g</w:t>
            </w:r>
            <w:r w:rsidRPr="00AD546A">
              <w:rPr>
                <w:rFonts w:ascii="Arial" w:hAnsi="Arial" w:cs="Arial"/>
                <w:b/>
                <w:sz w:val="22"/>
                <w:szCs w:val="22"/>
              </w:rPr>
              <w:t xml:space="preserve">reat ambassadors for us. </w:t>
            </w:r>
          </w:p>
          <w:p w14:paraId="16FCD462" w14:textId="77777777" w:rsidR="00F120E6" w:rsidRDefault="00F120E6" w:rsidP="004278B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66213A" w14:textId="2A478DCC" w:rsidR="002B6A4A" w:rsidRPr="00C80962" w:rsidRDefault="002B6A4A" w:rsidP="004278B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 xml:space="preserve">7 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AD546A" w:rsidRPr="00C80962">
              <w:rPr>
                <w:rFonts w:ascii="Arial" w:hAnsi="Arial" w:cs="Arial"/>
                <w:b/>
                <w:sz w:val="22"/>
                <w:szCs w:val="22"/>
              </w:rPr>
              <w:t xml:space="preserve">KT &amp; MR to </w:t>
            </w:r>
            <w:r w:rsidR="00D54A3E" w:rsidRPr="00C80962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>repare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4A3E" w:rsidRPr="00C80962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 agenda and pre work for the </w:t>
            </w:r>
            <w:r w:rsidR="004278B3" w:rsidRPr="00C80962">
              <w:rPr>
                <w:rFonts w:ascii="Arial" w:hAnsi="Arial" w:cs="Arial"/>
                <w:b/>
                <w:sz w:val="22"/>
                <w:szCs w:val="22"/>
              </w:rPr>
              <w:t>Regional managers meeting on 16</w:t>
            </w:r>
            <w:r w:rsidR="004278B3" w:rsidRPr="00C8096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4278B3"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October. </w:t>
            </w:r>
          </w:p>
          <w:p w14:paraId="4230D2D5" w14:textId="549B5625" w:rsidR="004278B3" w:rsidRPr="00C80962" w:rsidRDefault="004278B3" w:rsidP="00136E9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23EBE" w14:textId="22FEF69C" w:rsidR="002B6A4A" w:rsidRPr="00C80962" w:rsidRDefault="002B6A4A" w:rsidP="002B6A4A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 xml:space="preserve">8 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AD546A" w:rsidRPr="00C80962">
              <w:rPr>
                <w:rFonts w:ascii="Arial" w:hAnsi="Arial" w:cs="Arial"/>
                <w:b/>
                <w:sz w:val="22"/>
                <w:szCs w:val="22"/>
              </w:rPr>
              <w:t>KT &amp; CC</w:t>
            </w:r>
            <w:r w:rsidR="00C6674C"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to take into consideration regional agreements surrounding requesting additional funding and work together on communication. </w:t>
            </w:r>
          </w:p>
          <w:p w14:paraId="201941D1" w14:textId="16253A56" w:rsidR="00DC34AA" w:rsidRPr="00125A89" w:rsidRDefault="00DC34AA" w:rsidP="00D826C7">
            <w:pPr>
              <w:pStyle w:val="NoSpacing"/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4E88" w:rsidRPr="00125A89" w14:paraId="7C58DA21" w14:textId="77777777" w:rsidTr="00D627EF">
        <w:tc>
          <w:tcPr>
            <w:tcW w:w="1129" w:type="dxa"/>
          </w:tcPr>
          <w:p w14:paraId="02E741B9" w14:textId="5AE6806B" w:rsidR="00374E88" w:rsidRPr="00125A89" w:rsidRDefault="00374E88" w:rsidP="00374E88">
            <w:pPr>
              <w:pStyle w:val="NoSpacing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085" w:type="dxa"/>
          </w:tcPr>
          <w:p w14:paraId="6BDCB681" w14:textId="77777777" w:rsidR="00AD546A" w:rsidRDefault="00DC34AA" w:rsidP="00AD546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Selection Trials Update (GB)</w:t>
            </w:r>
            <w:r w:rsidR="00AD546A" w:rsidRPr="00136E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7EDD8B" w14:textId="6C11C62B" w:rsidR="00AD546A" w:rsidRDefault="00AD546A" w:rsidP="00AD546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36E93">
              <w:rPr>
                <w:rFonts w:ascii="Arial" w:hAnsi="Arial" w:cs="Arial"/>
                <w:sz w:val="22"/>
                <w:szCs w:val="22"/>
              </w:rPr>
              <w:t>The world class programme for</w:t>
            </w:r>
            <w:r w:rsidR="00D54A3E">
              <w:rPr>
                <w:rFonts w:ascii="Arial" w:hAnsi="Arial" w:cs="Arial"/>
                <w:sz w:val="22"/>
                <w:szCs w:val="22"/>
              </w:rPr>
              <w:t xml:space="preserve"> senior athletes has started,</w:t>
            </w:r>
            <w:r w:rsidRPr="00136E93">
              <w:rPr>
                <w:rFonts w:ascii="Arial" w:hAnsi="Arial" w:cs="Arial"/>
                <w:sz w:val="22"/>
                <w:szCs w:val="22"/>
              </w:rPr>
              <w:t xml:space="preserve"> 13 have been selected. Lots of junior</w:t>
            </w:r>
            <w:r>
              <w:rPr>
                <w:rFonts w:ascii="Arial" w:hAnsi="Arial" w:cs="Arial"/>
                <w:sz w:val="22"/>
                <w:szCs w:val="22"/>
              </w:rPr>
              <w:t xml:space="preserve"> and youth trial</w:t>
            </w:r>
            <w:r w:rsidRPr="00136E93">
              <w:rPr>
                <w:rFonts w:ascii="Arial" w:hAnsi="Arial" w:cs="Arial"/>
                <w:sz w:val="22"/>
                <w:szCs w:val="22"/>
              </w:rPr>
              <w:t xml:space="preserve"> applications. Generally, the land work is good, swimming is poor – </w:t>
            </w:r>
            <w:r>
              <w:rPr>
                <w:rFonts w:ascii="Arial" w:hAnsi="Arial" w:cs="Arial"/>
                <w:sz w:val="22"/>
                <w:szCs w:val="22"/>
              </w:rPr>
              <w:t>must consider</w:t>
            </w:r>
            <w:r w:rsidRPr="00136E93">
              <w:rPr>
                <w:rFonts w:ascii="Arial" w:hAnsi="Arial" w:cs="Arial"/>
                <w:sz w:val="22"/>
                <w:szCs w:val="22"/>
              </w:rPr>
              <w:t xml:space="preserve"> how to communicate</w:t>
            </w:r>
            <w:r>
              <w:rPr>
                <w:rFonts w:ascii="Arial" w:hAnsi="Arial" w:cs="Arial"/>
                <w:sz w:val="22"/>
                <w:szCs w:val="22"/>
              </w:rPr>
              <w:t xml:space="preserve"> feedback</w:t>
            </w:r>
            <w:r w:rsidRPr="00136E93">
              <w:rPr>
                <w:rFonts w:ascii="Arial" w:hAnsi="Arial" w:cs="Arial"/>
                <w:sz w:val="22"/>
                <w:szCs w:val="22"/>
              </w:rPr>
              <w:t xml:space="preserve"> to club. </w:t>
            </w:r>
          </w:p>
          <w:p w14:paraId="7CD1167E" w14:textId="59AA74F9" w:rsidR="00374E88" w:rsidRPr="00125A89" w:rsidRDefault="00374E88" w:rsidP="00374E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5A89" w:rsidRPr="00125A89" w14:paraId="5826D0DE" w14:textId="77777777" w:rsidTr="00D627EF">
        <w:tc>
          <w:tcPr>
            <w:tcW w:w="1129" w:type="dxa"/>
          </w:tcPr>
          <w:p w14:paraId="1C691636" w14:textId="36209D7A" w:rsidR="00125A89" w:rsidRPr="00125A89" w:rsidRDefault="009F1988" w:rsidP="00374E88">
            <w:pPr>
              <w:pStyle w:val="NoSpacing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085" w:type="dxa"/>
          </w:tcPr>
          <w:p w14:paraId="20E53B98" w14:textId="77777777" w:rsidR="009F1988" w:rsidRDefault="009F1988" w:rsidP="009F19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Calendar Planning Season</w:t>
            </w:r>
          </w:p>
          <w:p w14:paraId="152BFC48" w14:textId="56ADDAAD" w:rsidR="009F1988" w:rsidRPr="00427D26" w:rsidRDefault="009F1988" w:rsidP="009F1988">
            <w:pPr>
              <w:rPr>
                <w:rFonts w:ascii="Arial" w:hAnsi="Arial" w:cs="Arial"/>
                <w:sz w:val="22"/>
                <w:szCs w:val="22"/>
              </w:rPr>
            </w:pPr>
            <w:r w:rsidRPr="00427D26">
              <w:rPr>
                <w:rFonts w:ascii="Arial" w:hAnsi="Arial" w:cs="Arial"/>
                <w:sz w:val="22"/>
                <w:szCs w:val="22"/>
              </w:rPr>
              <w:t xml:space="preserve">Winter meet is going ahead. </w:t>
            </w:r>
            <w:r w:rsidR="00AD546A">
              <w:rPr>
                <w:rFonts w:ascii="Arial" w:hAnsi="Arial" w:cs="Arial"/>
                <w:sz w:val="22"/>
                <w:szCs w:val="22"/>
              </w:rPr>
              <w:t xml:space="preserve">CC </w:t>
            </w:r>
            <w:r w:rsidRPr="00427D26">
              <w:rPr>
                <w:rFonts w:ascii="Arial" w:hAnsi="Arial" w:cs="Arial"/>
                <w:sz w:val="22"/>
                <w:szCs w:val="22"/>
              </w:rPr>
              <w:t>instructs that competitions should be cost neutral or profit making and recommends planning key competitions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events.</w:t>
            </w:r>
          </w:p>
          <w:p w14:paraId="537A0343" w14:textId="77777777" w:rsidR="009F1988" w:rsidRDefault="009F1988" w:rsidP="009F19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C0885" w14:textId="1541DA4A" w:rsidR="009F1988" w:rsidRPr="00C80962" w:rsidRDefault="009F1988" w:rsidP="009F19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62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Action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 xml:space="preserve"> 9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AD546A" w:rsidRPr="00C80962">
              <w:rPr>
                <w:rFonts w:ascii="Arial" w:hAnsi="Arial" w:cs="Arial"/>
                <w:b/>
                <w:sz w:val="22"/>
                <w:szCs w:val="22"/>
              </w:rPr>
              <w:t>MR</w:t>
            </w:r>
            <w:r w:rsidR="00333A1E">
              <w:rPr>
                <w:rFonts w:ascii="Arial" w:hAnsi="Arial" w:cs="Arial"/>
                <w:b/>
                <w:sz w:val="22"/>
                <w:szCs w:val="22"/>
              </w:rPr>
              <w:t xml:space="preserve">/IA 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to discuss competition planning with Ekaterina Boyd and costs with Jane Nickerson. </w:t>
            </w:r>
          </w:p>
          <w:p w14:paraId="363F8E5D" w14:textId="77777777" w:rsidR="009F1988" w:rsidRPr="00C80962" w:rsidRDefault="009F1988" w:rsidP="009F19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455A88" w14:textId="1A601862" w:rsidR="009F1988" w:rsidRPr="00C80962" w:rsidRDefault="009F1988" w:rsidP="009F19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AD546A" w:rsidRPr="00C80962">
              <w:rPr>
                <w:rFonts w:ascii="Arial" w:hAnsi="Arial" w:cs="Arial"/>
                <w:b/>
                <w:sz w:val="22"/>
                <w:szCs w:val="22"/>
              </w:rPr>
              <w:t>MR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 will propose 27/28March for NAGS and 23/24 April for Championships and 2/3 July for Combo cup. </w:t>
            </w:r>
          </w:p>
          <w:p w14:paraId="62AED797" w14:textId="77777777" w:rsidR="009F1988" w:rsidRPr="00427D26" w:rsidRDefault="009F1988" w:rsidP="009F19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1A0EE" w14:textId="3466D9B9" w:rsidR="009F1988" w:rsidRPr="00356F15" w:rsidRDefault="00356F15" w:rsidP="009F19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F15"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 xml:space="preserve">11 </w:t>
            </w:r>
            <w:r w:rsidRPr="00356F15">
              <w:rPr>
                <w:rFonts w:ascii="Arial" w:hAnsi="Arial" w:cs="Arial"/>
                <w:b/>
                <w:sz w:val="22"/>
                <w:szCs w:val="22"/>
              </w:rPr>
              <w:t>– MR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Ekaterina Boyd</w:t>
            </w:r>
            <w:r w:rsidRPr="00356F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1988" w:rsidRPr="00356F15">
              <w:rPr>
                <w:rFonts w:ascii="Arial" w:hAnsi="Arial" w:cs="Arial"/>
                <w:b/>
                <w:sz w:val="22"/>
                <w:szCs w:val="22"/>
              </w:rPr>
              <w:t>to consider</w:t>
            </w:r>
            <w:r w:rsidRPr="00356F15">
              <w:rPr>
                <w:rFonts w:ascii="Arial" w:hAnsi="Arial" w:cs="Arial"/>
                <w:b/>
                <w:sz w:val="22"/>
                <w:szCs w:val="22"/>
              </w:rPr>
              <w:t xml:space="preserve"> and discuss</w:t>
            </w:r>
            <w:r w:rsidR="009F1988" w:rsidRPr="00356F15">
              <w:rPr>
                <w:rFonts w:ascii="Arial" w:hAnsi="Arial" w:cs="Arial"/>
                <w:b/>
                <w:sz w:val="22"/>
                <w:szCs w:val="22"/>
              </w:rPr>
              <w:t xml:space="preserve"> combining Masters</w:t>
            </w:r>
            <w:r w:rsidRPr="00356F15">
              <w:rPr>
                <w:rFonts w:ascii="Arial" w:hAnsi="Arial" w:cs="Arial"/>
                <w:b/>
                <w:sz w:val="22"/>
                <w:szCs w:val="22"/>
              </w:rPr>
              <w:t xml:space="preserve"> (usually at the beginning of the year)</w:t>
            </w:r>
            <w:r w:rsidR="009F1988" w:rsidRPr="00356F15">
              <w:rPr>
                <w:rFonts w:ascii="Arial" w:hAnsi="Arial" w:cs="Arial"/>
                <w:b/>
                <w:sz w:val="22"/>
                <w:szCs w:val="22"/>
              </w:rPr>
              <w:t xml:space="preserve"> with Championships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(23/24 April)</w:t>
            </w:r>
            <w:r w:rsidR="009F1988" w:rsidRPr="00356F1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0685DAC8" w14:textId="77777777" w:rsidR="00125A89" w:rsidRDefault="00125A89" w:rsidP="00374E8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C14A819" w14:textId="4FEF3AEA" w:rsidR="009F1988" w:rsidRDefault="009F1988"/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1129"/>
        <w:gridCol w:w="8085"/>
      </w:tblGrid>
      <w:tr w:rsidR="00DC34AA" w:rsidRPr="00125A89" w14:paraId="7594476B" w14:textId="77777777" w:rsidTr="00D627EF">
        <w:tc>
          <w:tcPr>
            <w:tcW w:w="1129" w:type="dxa"/>
          </w:tcPr>
          <w:p w14:paraId="3717E6CE" w14:textId="5484BA72" w:rsidR="00DC34AA" w:rsidRPr="00125A89" w:rsidRDefault="00DC34AA" w:rsidP="00374E88">
            <w:pPr>
              <w:pStyle w:val="NoSpacing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4.1</w:t>
            </w:r>
          </w:p>
        </w:tc>
        <w:tc>
          <w:tcPr>
            <w:tcW w:w="8085" w:type="dxa"/>
          </w:tcPr>
          <w:p w14:paraId="286920E2" w14:textId="77777777" w:rsidR="00DC34AA" w:rsidRPr="00125A89" w:rsidRDefault="00DC34AA" w:rsidP="00374E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2022 Detailed dates/officials/planning</w:t>
            </w:r>
          </w:p>
          <w:p w14:paraId="4CCD52E9" w14:textId="43ED2749" w:rsidR="00DC34AA" w:rsidRDefault="00DD419A" w:rsidP="00DD41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 discuss at a later date once </w:t>
            </w:r>
            <w:r w:rsidR="00AD546A">
              <w:rPr>
                <w:rFonts w:ascii="Arial" w:hAnsi="Arial" w:cs="Arial"/>
                <w:sz w:val="22"/>
                <w:szCs w:val="22"/>
              </w:rPr>
              <w:t>MR</w:t>
            </w:r>
            <w:r w:rsidR="00D82F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46A">
              <w:rPr>
                <w:rFonts w:ascii="Arial" w:hAnsi="Arial" w:cs="Arial"/>
                <w:sz w:val="22"/>
                <w:szCs w:val="22"/>
              </w:rPr>
              <w:t>and IA</w:t>
            </w:r>
            <w:r w:rsidR="003C1BC3">
              <w:rPr>
                <w:rFonts w:ascii="Arial" w:hAnsi="Arial" w:cs="Arial"/>
                <w:sz w:val="22"/>
                <w:szCs w:val="22"/>
              </w:rPr>
              <w:t xml:space="preserve"> have</w:t>
            </w:r>
            <w:r>
              <w:rPr>
                <w:rFonts w:ascii="Arial" w:hAnsi="Arial" w:cs="Arial"/>
                <w:sz w:val="22"/>
                <w:szCs w:val="22"/>
              </w:rPr>
              <w:t xml:space="preserve"> planned with</w:t>
            </w:r>
            <w:r w:rsidR="00AA5CB5">
              <w:rPr>
                <w:rFonts w:ascii="Arial" w:hAnsi="Arial" w:cs="Arial"/>
                <w:sz w:val="22"/>
                <w:szCs w:val="22"/>
              </w:rPr>
              <w:t xml:space="preserve"> Ekaterina</w:t>
            </w:r>
            <w:r w:rsidR="00645743">
              <w:rPr>
                <w:rFonts w:ascii="Arial" w:hAnsi="Arial" w:cs="Arial"/>
                <w:sz w:val="22"/>
                <w:szCs w:val="22"/>
              </w:rPr>
              <w:t xml:space="preserve"> Boyd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AFE3717" w14:textId="059F56B0" w:rsidR="00DD419A" w:rsidRPr="00125A89" w:rsidRDefault="00DD419A" w:rsidP="00DD41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4AA" w:rsidRPr="00125A89" w14:paraId="1331B7EE" w14:textId="77777777" w:rsidTr="00D627EF">
        <w:tc>
          <w:tcPr>
            <w:tcW w:w="1129" w:type="dxa"/>
          </w:tcPr>
          <w:p w14:paraId="3651B74D" w14:textId="7569DFD4" w:rsidR="00DC34AA" w:rsidRPr="00125A89" w:rsidRDefault="00DC34AA" w:rsidP="00374E88">
            <w:pPr>
              <w:pStyle w:val="NoSpacing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4.2</w:t>
            </w:r>
          </w:p>
        </w:tc>
        <w:tc>
          <w:tcPr>
            <w:tcW w:w="8085" w:type="dxa"/>
          </w:tcPr>
          <w:p w14:paraId="641F44D5" w14:textId="15DEFAF0" w:rsidR="00DC34AA" w:rsidRPr="00125A89" w:rsidRDefault="00DC34AA" w:rsidP="00374E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Long Term</w:t>
            </w:r>
            <w:r w:rsidR="003C1BC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C1BC3" w:rsidRPr="00125A89">
              <w:rPr>
                <w:rFonts w:ascii="Arial" w:hAnsi="Arial" w:cs="Arial"/>
                <w:b/>
                <w:sz w:val="22"/>
                <w:szCs w:val="22"/>
              </w:rPr>
              <w:t>New Vision/Strategy to 2024</w:t>
            </w:r>
          </w:p>
          <w:p w14:paraId="6F3D2E7A" w14:textId="627CFFE7" w:rsidR="003C1BC3" w:rsidRDefault="003C1BC3" w:rsidP="00374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Difficult to discuss</w:t>
            </w:r>
            <w:r w:rsidR="00AA5CB5">
              <w:rPr>
                <w:rFonts w:ascii="Arial" w:hAnsi="Arial" w:cs="Arial"/>
                <w:sz w:val="22"/>
                <w:szCs w:val="22"/>
              </w:rPr>
              <w:t xml:space="preserve"> over zoo</w:t>
            </w:r>
            <w:r w:rsidR="00DB2165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D546A">
              <w:rPr>
                <w:rFonts w:ascii="Arial" w:hAnsi="Arial" w:cs="Arial"/>
                <w:sz w:val="22"/>
                <w:szCs w:val="22"/>
              </w:rPr>
              <w:t>MR</w:t>
            </w:r>
            <w:r>
              <w:rPr>
                <w:rFonts w:ascii="Arial" w:hAnsi="Arial" w:cs="Arial"/>
                <w:sz w:val="22"/>
                <w:szCs w:val="22"/>
              </w:rPr>
              <w:t xml:space="preserve"> suggests </w:t>
            </w:r>
            <w:r w:rsidR="00AA5CB5">
              <w:rPr>
                <w:rFonts w:ascii="Arial" w:hAnsi="Arial" w:cs="Arial"/>
                <w:sz w:val="22"/>
                <w:szCs w:val="22"/>
              </w:rPr>
              <w:t xml:space="preserve">we arrange a face to face meeting. </w:t>
            </w:r>
          </w:p>
          <w:p w14:paraId="2D42600F" w14:textId="76729298" w:rsidR="003C1BC3" w:rsidRDefault="00AD546A" w:rsidP="00374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</w:t>
            </w:r>
            <w:r w:rsidR="001A2138">
              <w:rPr>
                <w:rFonts w:ascii="Arial" w:hAnsi="Arial" w:cs="Arial"/>
                <w:sz w:val="22"/>
                <w:szCs w:val="22"/>
              </w:rPr>
              <w:t xml:space="preserve"> confirms there is no leadership budget to pay volunteer travel costs</w:t>
            </w:r>
            <w:r w:rsidR="00645743">
              <w:rPr>
                <w:rFonts w:ascii="Arial" w:hAnsi="Arial" w:cs="Arial"/>
                <w:sz w:val="22"/>
                <w:szCs w:val="22"/>
              </w:rPr>
              <w:t>. If this request is</w:t>
            </w:r>
            <w:r w:rsidR="001A2138">
              <w:rPr>
                <w:rFonts w:ascii="Arial" w:hAnsi="Arial" w:cs="Arial"/>
                <w:sz w:val="22"/>
                <w:szCs w:val="22"/>
              </w:rPr>
              <w:t xml:space="preserve"> essential, discuss with George</w:t>
            </w:r>
            <w:r w:rsidR="00645743">
              <w:rPr>
                <w:rFonts w:ascii="Arial" w:hAnsi="Arial" w:cs="Arial"/>
                <w:sz w:val="22"/>
                <w:szCs w:val="22"/>
              </w:rPr>
              <w:t xml:space="preserve"> Woods</w:t>
            </w:r>
            <w:r w:rsidR="001A2138">
              <w:rPr>
                <w:rFonts w:ascii="Arial" w:hAnsi="Arial" w:cs="Arial"/>
                <w:sz w:val="22"/>
                <w:szCs w:val="22"/>
              </w:rPr>
              <w:t>.</w:t>
            </w:r>
            <w:r w:rsidR="00DB21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70754B" w14:textId="77777777" w:rsidR="003C1BC3" w:rsidRDefault="003C1BC3" w:rsidP="00374E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1D2D2" w14:textId="28FAC83A" w:rsidR="00AA5CB5" w:rsidRPr="00C80962" w:rsidRDefault="003C1BC3" w:rsidP="00AD54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62"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 xml:space="preserve"> 12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5743" w:rsidRPr="00C80962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546A" w:rsidRPr="00C80962">
              <w:rPr>
                <w:rFonts w:ascii="Arial" w:hAnsi="Arial" w:cs="Arial"/>
                <w:b/>
                <w:sz w:val="22"/>
                <w:szCs w:val="22"/>
              </w:rPr>
              <w:t>MR</w:t>
            </w:r>
            <w:r w:rsidR="00DB2165" w:rsidRPr="00C80962">
              <w:rPr>
                <w:rFonts w:ascii="Arial" w:hAnsi="Arial" w:cs="Arial"/>
                <w:b/>
                <w:sz w:val="22"/>
                <w:szCs w:val="22"/>
              </w:rPr>
              <w:t xml:space="preserve"> will 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>discuss the face to face meeting</w:t>
            </w:r>
            <w:r w:rsidR="00DB2165"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in November </w:t>
            </w:r>
            <w:r w:rsidR="00DB2165" w:rsidRPr="00C80962">
              <w:rPr>
                <w:rFonts w:ascii="Arial" w:hAnsi="Arial" w:cs="Arial"/>
                <w:b/>
                <w:sz w:val="22"/>
                <w:szCs w:val="22"/>
              </w:rPr>
              <w:t>with George</w:t>
            </w:r>
            <w:r w:rsidR="00645743" w:rsidRPr="00C80962">
              <w:rPr>
                <w:rFonts w:ascii="Arial" w:hAnsi="Arial" w:cs="Arial"/>
                <w:b/>
                <w:sz w:val="22"/>
                <w:szCs w:val="22"/>
              </w:rPr>
              <w:t xml:space="preserve"> Woods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B2165"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C34AA" w:rsidRPr="00125A89" w14:paraId="29D79EB1" w14:textId="77777777" w:rsidTr="00D627EF">
        <w:tc>
          <w:tcPr>
            <w:tcW w:w="1129" w:type="dxa"/>
          </w:tcPr>
          <w:p w14:paraId="437DCE4E" w14:textId="4FEFB68E" w:rsidR="00DC34AA" w:rsidRPr="00125A89" w:rsidRDefault="00DC34AA" w:rsidP="00374E88">
            <w:pPr>
              <w:pStyle w:val="NoSpacing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8085" w:type="dxa"/>
          </w:tcPr>
          <w:p w14:paraId="4F0DD98C" w14:textId="77777777" w:rsidR="00645743" w:rsidRDefault="00DC34AA" w:rsidP="00374E88">
            <w:pPr>
              <w:rPr>
                <w:rFonts w:ascii="Arial" w:hAnsi="Arial" w:cs="Arial"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Grade change planning in line with FINA</w:t>
            </w:r>
            <w:r w:rsidR="006457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606A37" w14:textId="58166D27" w:rsidR="00DC34AA" w:rsidRPr="00125A89" w:rsidRDefault="00645743" w:rsidP="007B34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the LEN meeting, a FINA rep </w:t>
            </w:r>
            <w:r w:rsidR="007B342B">
              <w:rPr>
                <w:rFonts w:ascii="Arial" w:hAnsi="Arial" w:cs="Arial"/>
                <w:sz w:val="22"/>
                <w:szCs w:val="22"/>
              </w:rPr>
              <w:t>expressed changes will be made</w:t>
            </w:r>
            <w:r>
              <w:rPr>
                <w:rFonts w:ascii="Arial" w:hAnsi="Arial" w:cs="Arial"/>
                <w:sz w:val="22"/>
                <w:szCs w:val="22"/>
              </w:rPr>
              <w:t xml:space="preserve"> after 2022 World Championships</w:t>
            </w:r>
            <w:r w:rsidR="00373A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C34AA" w:rsidRPr="00125A89" w14:paraId="0AEBF3FF" w14:textId="77777777" w:rsidTr="00D627EF">
        <w:tc>
          <w:tcPr>
            <w:tcW w:w="1129" w:type="dxa"/>
          </w:tcPr>
          <w:p w14:paraId="0F63F824" w14:textId="18FC2D72" w:rsidR="00DC34AA" w:rsidRPr="00125A89" w:rsidRDefault="00DC34AA" w:rsidP="00374E88">
            <w:pPr>
              <w:pStyle w:val="NoSpacing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8085" w:type="dxa"/>
          </w:tcPr>
          <w:p w14:paraId="79C2B4E9" w14:textId="77777777" w:rsidR="00645743" w:rsidRDefault="00DC34AA" w:rsidP="00645743">
            <w:pPr>
              <w:rPr>
                <w:rFonts w:ascii="Arial" w:hAnsi="Arial" w:cs="Arial"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Communications Lead</w:t>
            </w:r>
            <w:r w:rsidR="006457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3ECFFD" w14:textId="7463005D" w:rsidR="00645743" w:rsidRDefault="00AD546A" w:rsidP="00645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</w:t>
            </w:r>
            <w:r w:rsidR="00EF53E7">
              <w:rPr>
                <w:rFonts w:ascii="Arial" w:hAnsi="Arial" w:cs="Arial"/>
                <w:sz w:val="22"/>
                <w:szCs w:val="22"/>
              </w:rPr>
              <w:t xml:space="preserve"> recommends advertising</w:t>
            </w:r>
            <w:r w:rsidR="007B342B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645743">
              <w:rPr>
                <w:rFonts w:ascii="Arial" w:hAnsi="Arial" w:cs="Arial"/>
                <w:sz w:val="22"/>
                <w:szCs w:val="22"/>
              </w:rPr>
              <w:t xml:space="preserve"> position. The successful candidate will join the group and lead general communication with the Region, Regional Managers, Social Media etc.</w:t>
            </w:r>
          </w:p>
          <w:p w14:paraId="64BE03A3" w14:textId="77777777" w:rsidR="00645743" w:rsidRDefault="00645743" w:rsidP="00645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E5F2D" w14:textId="11BE9318" w:rsidR="00645743" w:rsidRPr="00C80962" w:rsidRDefault="00645743" w:rsidP="006457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62"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 xml:space="preserve"> 13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AD546A" w:rsidRPr="00C80962">
              <w:rPr>
                <w:rFonts w:ascii="Arial" w:hAnsi="Arial" w:cs="Arial"/>
                <w:b/>
                <w:sz w:val="22"/>
                <w:szCs w:val="22"/>
              </w:rPr>
              <w:t>MR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 will use the job description to create the advertisement and release through the necessary channels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 xml:space="preserve"> via Group Administrator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56F15">
              <w:rPr>
                <w:rFonts w:ascii="Arial" w:hAnsi="Arial" w:cs="Arial"/>
                <w:b/>
                <w:sz w:val="22"/>
                <w:szCs w:val="22"/>
              </w:rPr>
              <w:t xml:space="preserve">CC to support with sign off. </w:t>
            </w:r>
          </w:p>
          <w:p w14:paraId="09332A57" w14:textId="2351D94B" w:rsidR="00DC34AA" w:rsidRPr="00125A89" w:rsidRDefault="00DC34AA" w:rsidP="00374E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34AA" w:rsidRPr="00125A89" w14:paraId="45FB70AB" w14:textId="77777777" w:rsidTr="00125A89">
        <w:trPr>
          <w:trHeight w:val="145"/>
        </w:trPr>
        <w:tc>
          <w:tcPr>
            <w:tcW w:w="1129" w:type="dxa"/>
          </w:tcPr>
          <w:p w14:paraId="45F09242" w14:textId="4EBA6CCF" w:rsidR="00DC34AA" w:rsidRPr="00125A89" w:rsidRDefault="003C1BC3" w:rsidP="00374E88">
            <w:pPr>
              <w:pStyle w:val="NoSpacing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85" w:type="dxa"/>
          </w:tcPr>
          <w:p w14:paraId="3927C69E" w14:textId="508D6770" w:rsidR="00DC34AA" w:rsidRPr="00125A89" w:rsidRDefault="00DC34AA" w:rsidP="00374E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A89"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</w:tc>
      </w:tr>
      <w:tr w:rsidR="00DC34AA" w:rsidRPr="00125A89" w14:paraId="31826A1A" w14:textId="77777777" w:rsidTr="00D627EF">
        <w:tc>
          <w:tcPr>
            <w:tcW w:w="1129" w:type="dxa"/>
          </w:tcPr>
          <w:p w14:paraId="3D58592F" w14:textId="77777777" w:rsidR="00DC34AA" w:rsidRPr="00125A89" w:rsidRDefault="00DC34AA" w:rsidP="00374E88">
            <w:pPr>
              <w:pStyle w:val="NoSpacing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5" w:type="dxa"/>
          </w:tcPr>
          <w:p w14:paraId="0AEEDB02" w14:textId="31B8E75E" w:rsidR="00645743" w:rsidRDefault="00645743" w:rsidP="00374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 coaching - </w:t>
            </w:r>
            <w:r w:rsidR="00AD546A">
              <w:rPr>
                <w:rFonts w:ascii="Arial" w:hAnsi="Arial" w:cs="Arial"/>
                <w:sz w:val="22"/>
                <w:szCs w:val="22"/>
              </w:rPr>
              <w:t>KT</w:t>
            </w:r>
            <w:r>
              <w:rPr>
                <w:rFonts w:ascii="Arial" w:hAnsi="Arial" w:cs="Arial"/>
                <w:sz w:val="22"/>
                <w:szCs w:val="22"/>
              </w:rPr>
              <w:t xml:space="preserve"> suggests</w:t>
            </w:r>
            <w:r w:rsidR="00E13E91">
              <w:rPr>
                <w:rFonts w:ascii="Arial" w:hAnsi="Arial" w:cs="Arial"/>
                <w:sz w:val="22"/>
                <w:szCs w:val="22"/>
              </w:rPr>
              <w:t xml:space="preserve"> registering Rosie Gunn for the</w:t>
            </w:r>
            <w:r w:rsidR="00DB2165">
              <w:rPr>
                <w:rFonts w:ascii="Arial" w:hAnsi="Arial" w:cs="Arial"/>
                <w:sz w:val="22"/>
                <w:szCs w:val="22"/>
              </w:rPr>
              <w:t xml:space="preserve"> FINA coaching</w:t>
            </w:r>
            <w:r w:rsidR="00E13E91">
              <w:rPr>
                <w:rFonts w:ascii="Arial" w:hAnsi="Arial" w:cs="Arial"/>
                <w:sz w:val="22"/>
                <w:szCs w:val="22"/>
              </w:rPr>
              <w:t xml:space="preserve"> programme. </w:t>
            </w:r>
            <w:r w:rsidR="00DE1C16">
              <w:rPr>
                <w:rFonts w:ascii="Arial" w:hAnsi="Arial" w:cs="Arial"/>
                <w:sz w:val="22"/>
                <w:szCs w:val="22"/>
              </w:rPr>
              <w:t xml:space="preserve">Might be worth testing the programme to see what sort of candidate it is aimed at. </w:t>
            </w:r>
          </w:p>
          <w:p w14:paraId="47A0AF2B" w14:textId="1A04EEDE" w:rsidR="00DC34AA" w:rsidRPr="00C80962" w:rsidRDefault="00E13E91" w:rsidP="00374E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 xml:space="preserve">14 </w:t>
            </w:r>
            <w:r w:rsidR="00645743" w:rsidRPr="00C80962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546A" w:rsidRPr="00C80962">
              <w:rPr>
                <w:rFonts w:ascii="Arial" w:hAnsi="Arial" w:cs="Arial"/>
                <w:b/>
                <w:sz w:val="22"/>
                <w:szCs w:val="22"/>
              </w:rPr>
              <w:t>KT</w:t>
            </w:r>
            <w:r w:rsidR="006A29A8" w:rsidRPr="00C80962">
              <w:rPr>
                <w:rFonts w:ascii="Arial" w:hAnsi="Arial" w:cs="Arial"/>
                <w:b/>
                <w:sz w:val="22"/>
                <w:szCs w:val="22"/>
              </w:rPr>
              <w:t xml:space="preserve"> to make sure 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>Rosie</w:t>
            </w:r>
            <w:r w:rsidR="00645743" w:rsidRPr="00C80962">
              <w:rPr>
                <w:rFonts w:ascii="Arial" w:hAnsi="Arial" w:cs="Arial"/>
                <w:b/>
                <w:sz w:val="22"/>
                <w:szCs w:val="22"/>
              </w:rPr>
              <w:t xml:space="preserve"> Gunn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 is</w:t>
            </w:r>
            <w:r w:rsidR="006A29A8" w:rsidRPr="00C80962">
              <w:rPr>
                <w:rFonts w:ascii="Arial" w:hAnsi="Arial" w:cs="Arial"/>
                <w:b/>
                <w:sz w:val="22"/>
                <w:szCs w:val="22"/>
              </w:rPr>
              <w:t xml:space="preserve"> available. </w:t>
            </w:r>
          </w:p>
          <w:p w14:paraId="11C419A3" w14:textId="77777777" w:rsidR="006A29A8" w:rsidRDefault="006A29A8" w:rsidP="00374E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95308" w14:textId="4C0C9564" w:rsidR="006A29A8" w:rsidRDefault="00645743" w:rsidP="00374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EF47FD">
              <w:rPr>
                <w:rFonts w:ascii="Arial" w:hAnsi="Arial" w:cs="Arial"/>
                <w:sz w:val="22"/>
                <w:szCs w:val="22"/>
              </w:rPr>
              <w:t>fficials</w:t>
            </w:r>
            <w:r w:rsidR="0075238D">
              <w:rPr>
                <w:rFonts w:ascii="Arial" w:hAnsi="Arial" w:cs="Arial"/>
                <w:sz w:val="22"/>
                <w:szCs w:val="22"/>
              </w:rPr>
              <w:t xml:space="preserve"> licenses </w:t>
            </w:r>
            <w:r w:rsidR="00EF53E7">
              <w:rPr>
                <w:rFonts w:ascii="Arial" w:hAnsi="Arial" w:cs="Arial"/>
                <w:sz w:val="22"/>
                <w:szCs w:val="22"/>
              </w:rPr>
              <w:t>–</w:t>
            </w:r>
            <w:r w:rsidR="006A29A8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="00EF53E7">
              <w:rPr>
                <w:rFonts w:ascii="Arial" w:hAnsi="Arial" w:cs="Arial"/>
                <w:sz w:val="22"/>
                <w:szCs w:val="22"/>
              </w:rPr>
              <w:t>es the group want them</w:t>
            </w:r>
            <w:r w:rsidR="006A29A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D546A">
              <w:rPr>
                <w:rFonts w:ascii="Arial" w:hAnsi="Arial" w:cs="Arial"/>
                <w:sz w:val="22"/>
                <w:szCs w:val="22"/>
              </w:rPr>
              <w:t>are they</w:t>
            </w:r>
            <w:r w:rsidR="006A29A8">
              <w:rPr>
                <w:rFonts w:ascii="Arial" w:hAnsi="Arial" w:cs="Arial"/>
                <w:sz w:val="22"/>
                <w:szCs w:val="22"/>
              </w:rPr>
              <w:t xml:space="preserve"> required</w:t>
            </w:r>
            <w:r w:rsidR="0075238D">
              <w:rPr>
                <w:rFonts w:ascii="Arial" w:hAnsi="Arial" w:cs="Arial"/>
                <w:sz w:val="22"/>
                <w:szCs w:val="22"/>
              </w:rPr>
              <w:t xml:space="preserve"> and wha</w:t>
            </w:r>
            <w:r w:rsidR="00AD546A">
              <w:rPr>
                <w:rFonts w:ascii="Arial" w:hAnsi="Arial" w:cs="Arial"/>
                <w:sz w:val="22"/>
                <w:szCs w:val="22"/>
              </w:rPr>
              <w:t xml:space="preserve">t is the process to get them. CC </w:t>
            </w:r>
            <w:r w:rsidR="00EF47FD">
              <w:rPr>
                <w:rFonts w:ascii="Arial" w:hAnsi="Arial" w:cs="Arial"/>
                <w:sz w:val="22"/>
                <w:szCs w:val="22"/>
              </w:rPr>
              <w:t xml:space="preserve">confirmed that </w:t>
            </w:r>
            <w:r w:rsidR="00AD546A">
              <w:rPr>
                <w:rFonts w:ascii="Arial" w:hAnsi="Arial" w:cs="Arial"/>
                <w:sz w:val="22"/>
                <w:szCs w:val="22"/>
              </w:rPr>
              <w:t>HS</w:t>
            </w:r>
            <w:r>
              <w:rPr>
                <w:rFonts w:ascii="Arial" w:hAnsi="Arial" w:cs="Arial"/>
                <w:sz w:val="22"/>
                <w:szCs w:val="22"/>
              </w:rPr>
              <w:t xml:space="preserve"> expressed </w:t>
            </w:r>
            <w:r w:rsidR="006A29A8">
              <w:rPr>
                <w:rFonts w:ascii="Arial" w:hAnsi="Arial" w:cs="Arial"/>
                <w:sz w:val="22"/>
                <w:szCs w:val="22"/>
              </w:rPr>
              <w:t xml:space="preserve">some </w:t>
            </w:r>
            <w:r w:rsidR="00F23B0D">
              <w:rPr>
                <w:rFonts w:ascii="Arial" w:hAnsi="Arial" w:cs="Arial"/>
                <w:sz w:val="22"/>
                <w:szCs w:val="22"/>
              </w:rPr>
              <w:t>concerns</w:t>
            </w:r>
            <w:r>
              <w:rPr>
                <w:rFonts w:ascii="Arial" w:hAnsi="Arial" w:cs="Arial"/>
                <w:sz w:val="22"/>
                <w:szCs w:val="22"/>
              </w:rPr>
              <w:t>. Consider a</w:t>
            </w:r>
            <w:r w:rsidR="00F23B0D">
              <w:rPr>
                <w:rFonts w:ascii="Arial" w:hAnsi="Arial" w:cs="Arial"/>
                <w:sz w:val="22"/>
                <w:szCs w:val="22"/>
              </w:rPr>
              <w:t xml:space="preserve"> free of charge licen</w:t>
            </w:r>
            <w:r>
              <w:rPr>
                <w:rFonts w:ascii="Arial" w:hAnsi="Arial" w:cs="Arial"/>
                <w:sz w:val="22"/>
                <w:szCs w:val="22"/>
              </w:rPr>
              <w:t>se, if that’s what the group wan</w:t>
            </w:r>
            <w:r w:rsidR="00F23B0D">
              <w:rPr>
                <w:rFonts w:ascii="Arial" w:hAnsi="Arial" w:cs="Arial"/>
                <w:sz w:val="22"/>
                <w:szCs w:val="22"/>
              </w:rPr>
              <w:t xml:space="preserve">t, let’s get planning towards working it out. </w:t>
            </w:r>
          </w:p>
          <w:p w14:paraId="434B1EC6" w14:textId="4110A3E0" w:rsidR="00F23B0D" w:rsidRDefault="00F23B0D" w:rsidP="00374E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BCBFA4" w14:textId="2C8C72B3" w:rsidR="003F36A3" w:rsidRDefault="00645743" w:rsidP="00374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Routine Grades - </w:t>
            </w:r>
            <w:r w:rsidR="000631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A1E">
              <w:rPr>
                <w:rFonts w:ascii="Arial" w:hAnsi="Arial" w:cs="Arial"/>
                <w:sz w:val="22"/>
                <w:szCs w:val="22"/>
              </w:rPr>
              <w:t>Still fairly low take up, but also not able to include as qualifica</w:t>
            </w:r>
            <w:r w:rsidR="00373A0E">
              <w:rPr>
                <w:rFonts w:ascii="Arial" w:hAnsi="Arial" w:cs="Arial"/>
                <w:sz w:val="22"/>
                <w:szCs w:val="22"/>
              </w:rPr>
              <w:t xml:space="preserve">tion criteria due to COVID. </w:t>
            </w:r>
            <w:r w:rsidR="00333A1E">
              <w:rPr>
                <w:rFonts w:ascii="Arial" w:hAnsi="Arial" w:cs="Arial"/>
                <w:sz w:val="22"/>
                <w:szCs w:val="22"/>
              </w:rPr>
              <w:t xml:space="preserve">Starting level to be reviewed and amended to take COVID situation in to consideration. </w:t>
            </w:r>
          </w:p>
          <w:p w14:paraId="09E7CC03" w14:textId="4FB7DDAE" w:rsidR="0006314A" w:rsidRDefault="0006314A" w:rsidP="00374E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E56BA" w14:textId="6E10AEC6" w:rsidR="00F23B0D" w:rsidRDefault="0006314A" w:rsidP="00374E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 xml:space="preserve">15 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5A3A02" w:rsidRPr="00C80962">
              <w:rPr>
                <w:rFonts w:ascii="Arial" w:hAnsi="Arial" w:cs="Arial"/>
                <w:b/>
                <w:sz w:val="22"/>
                <w:szCs w:val="22"/>
              </w:rPr>
              <w:t xml:space="preserve"> SC</w:t>
            </w:r>
            <w:r w:rsidR="00645743"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53E7">
              <w:rPr>
                <w:rFonts w:ascii="Arial" w:hAnsi="Arial" w:cs="Arial"/>
                <w:b/>
                <w:sz w:val="22"/>
                <w:szCs w:val="22"/>
              </w:rPr>
              <w:t>will locate</w:t>
            </w:r>
            <w:r w:rsidR="004240FB" w:rsidRPr="00C80962">
              <w:rPr>
                <w:rFonts w:ascii="Arial" w:hAnsi="Arial" w:cs="Arial"/>
                <w:b/>
                <w:sz w:val="22"/>
                <w:szCs w:val="22"/>
              </w:rPr>
              <w:t xml:space="preserve"> the slide</w:t>
            </w:r>
            <w:r w:rsidRPr="00C80962">
              <w:rPr>
                <w:rFonts w:ascii="Arial" w:hAnsi="Arial" w:cs="Arial"/>
                <w:b/>
                <w:sz w:val="22"/>
                <w:szCs w:val="22"/>
              </w:rPr>
              <w:t xml:space="preserve"> to check relevance and communicate. </w:t>
            </w:r>
            <w:r w:rsidR="004240FB" w:rsidRPr="00C8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10DC49D" w14:textId="77777777" w:rsidR="003F36A3" w:rsidRDefault="003F36A3" w:rsidP="00374E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6241C9" w14:textId="75A742A0" w:rsidR="004240FB" w:rsidRPr="00373A0E" w:rsidRDefault="00333A1E" w:rsidP="00374E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 1</w:t>
            </w:r>
            <w:r w:rsidR="003F36A3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HS to work with CC to finalise licensing approach, including how it can be automated.    Further discussion around competition licensing to be included into wider di</w:t>
            </w:r>
            <w:r w:rsidR="00373A0E">
              <w:rPr>
                <w:rFonts w:ascii="Arial" w:hAnsi="Arial" w:cs="Arial"/>
                <w:b/>
                <w:sz w:val="22"/>
                <w:szCs w:val="22"/>
              </w:rPr>
              <w:t xml:space="preserve">scussions.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MR to liaise with Mandy Fuller. </w:t>
            </w:r>
            <w:bookmarkStart w:id="0" w:name="_GoBack"/>
            <w:bookmarkEnd w:id="0"/>
          </w:p>
        </w:tc>
      </w:tr>
    </w:tbl>
    <w:p w14:paraId="2FDE229C" w14:textId="756E6604" w:rsidR="00412C18" w:rsidRPr="00125A89" w:rsidRDefault="00412C18" w:rsidP="00656308">
      <w:pPr>
        <w:rPr>
          <w:rFonts w:cs="Arial"/>
        </w:rPr>
      </w:pPr>
    </w:p>
    <w:sectPr w:rsidR="00412C18" w:rsidRPr="00125A89" w:rsidSect="0034381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869B1" w14:textId="77777777" w:rsidR="00A97692" w:rsidRDefault="00A97692" w:rsidP="00362075">
      <w:r>
        <w:separator/>
      </w:r>
    </w:p>
  </w:endnote>
  <w:endnote w:type="continuationSeparator" w:id="0">
    <w:p w14:paraId="0869CC44" w14:textId="77777777" w:rsidR="00A97692" w:rsidRDefault="00A97692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3667" w14:textId="77777777" w:rsidR="00A97692" w:rsidRDefault="00A97692" w:rsidP="00362075">
      <w:r>
        <w:separator/>
      </w:r>
    </w:p>
  </w:footnote>
  <w:footnote w:type="continuationSeparator" w:id="0">
    <w:p w14:paraId="44F6E1D4" w14:textId="77777777" w:rsidR="00A97692" w:rsidRDefault="00A97692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7048" w14:textId="572DC727" w:rsidR="00AE420E" w:rsidRPr="00362075" w:rsidRDefault="00AE420E" w:rsidP="0036207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E068C39" wp14:editId="4C3E2A38">
          <wp:simplePos x="0" y="0"/>
          <wp:positionH relativeFrom="page">
            <wp:posOffset>-199390</wp:posOffset>
          </wp:positionH>
          <wp:positionV relativeFrom="page">
            <wp:posOffset>-327025</wp:posOffset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CDD5" w14:textId="39F084C2" w:rsidR="00AE420E" w:rsidRDefault="00A97692">
    <w:sdt>
      <w:sdtPr>
        <w:id w:val="-1237158347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2B4532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E420E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07E67313" wp14:editId="2ED9536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420E">
      <w:tab/>
    </w:r>
  </w:p>
  <w:p w14:paraId="5E594CD8" w14:textId="77777777" w:rsidR="00AE420E" w:rsidRDefault="00AE420E"/>
  <w:p w14:paraId="22E5F1E8" w14:textId="77777777" w:rsidR="00AE420E" w:rsidRDefault="00AE420E"/>
  <w:p w14:paraId="6A7E1949" w14:textId="77777777" w:rsidR="00AE420E" w:rsidRDefault="00AE420E"/>
  <w:p w14:paraId="7478482C" w14:textId="77777777" w:rsidR="00AE420E" w:rsidRDefault="00AE42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41AB2"/>
    <w:multiLevelType w:val="hybridMultilevel"/>
    <w:tmpl w:val="CDA0FBA6"/>
    <w:lvl w:ilvl="0" w:tplc="31247E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0F10"/>
    <w:multiLevelType w:val="multilevel"/>
    <w:tmpl w:val="078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A647D"/>
    <w:multiLevelType w:val="hybridMultilevel"/>
    <w:tmpl w:val="A26A50C2"/>
    <w:lvl w:ilvl="0" w:tplc="D2F226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338DA"/>
    <w:multiLevelType w:val="hybridMultilevel"/>
    <w:tmpl w:val="7B002F00"/>
    <w:lvl w:ilvl="0" w:tplc="C2A482C6">
      <w:start w:val="4"/>
      <w:numFmt w:val="bullet"/>
      <w:lvlText w:val="-"/>
      <w:lvlJc w:val="left"/>
      <w:pPr>
        <w:ind w:left="39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4646E85"/>
    <w:multiLevelType w:val="hybridMultilevel"/>
    <w:tmpl w:val="7F5C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069"/>
    <w:multiLevelType w:val="hybridMultilevel"/>
    <w:tmpl w:val="988466FE"/>
    <w:lvl w:ilvl="0" w:tplc="D2F226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B01E5"/>
    <w:multiLevelType w:val="hybridMultilevel"/>
    <w:tmpl w:val="AE2C5036"/>
    <w:lvl w:ilvl="0" w:tplc="1480F5D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04EE9"/>
    <w:multiLevelType w:val="hybridMultilevel"/>
    <w:tmpl w:val="5052F0F4"/>
    <w:lvl w:ilvl="0" w:tplc="076283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75B5B"/>
    <w:multiLevelType w:val="hybridMultilevel"/>
    <w:tmpl w:val="1BE20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B79D4"/>
    <w:multiLevelType w:val="hybridMultilevel"/>
    <w:tmpl w:val="73BEA4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2CF9"/>
    <w:multiLevelType w:val="hybridMultilevel"/>
    <w:tmpl w:val="04FC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020D4"/>
    <w:multiLevelType w:val="hybridMultilevel"/>
    <w:tmpl w:val="37B47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0719"/>
    <w:multiLevelType w:val="hybridMultilevel"/>
    <w:tmpl w:val="53C2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83393"/>
    <w:multiLevelType w:val="hybridMultilevel"/>
    <w:tmpl w:val="ACC22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B78B5"/>
    <w:multiLevelType w:val="hybridMultilevel"/>
    <w:tmpl w:val="1136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00DA6"/>
    <w:multiLevelType w:val="hybridMultilevel"/>
    <w:tmpl w:val="4EB62216"/>
    <w:lvl w:ilvl="0" w:tplc="1480F5D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26A0F"/>
    <w:multiLevelType w:val="hybridMultilevel"/>
    <w:tmpl w:val="2AE6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151A2"/>
    <w:multiLevelType w:val="hybridMultilevel"/>
    <w:tmpl w:val="044EA3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F1633"/>
    <w:multiLevelType w:val="hybridMultilevel"/>
    <w:tmpl w:val="97A6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55650"/>
    <w:multiLevelType w:val="hybridMultilevel"/>
    <w:tmpl w:val="0928B564"/>
    <w:lvl w:ilvl="0" w:tplc="6AAA5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43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87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A5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4B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88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08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A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6D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29521F"/>
    <w:multiLevelType w:val="hybridMultilevel"/>
    <w:tmpl w:val="7406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247AF"/>
    <w:multiLevelType w:val="hybridMultilevel"/>
    <w:tmpl w:val="7C90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C611C"/>
    <w:multiLevelType w:val="hybridMultilevel"/>
    <w:tmpl w:val="6026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23BF7"/>
    <w:multiLevelType w:val="hybridMultilevel"/>
    <w:tmpl w:val="7C08A70C"/>
    <w:lvl w:ilvl="0" w:tplc="77D21F5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D7B27"/>
    <w:multiLevelType w:val="hybridMultilevel"/>
    <w:tmpl w:val="D04CA452"/>
    <w:lvl w:ilvl="0" w:tplc="8402B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40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AD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A7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E9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29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C5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E0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C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3D2932"/>
    <w:multiLevelType w:val="hybridMultilevel"/>
    <w:tmpl w:val="1E5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2581"/>
    <w:multiLevelType w:val="hybridMultilevel"/>
    <w:tmpl w:val="6298B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7301D"/>
    <w:multiLevelType w:val="hybridMultilevel"/>
    <w:tmpl w:val="EA66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D6BF5"/>
    <w:multiLevelType w:val="multilevel"/>
    <w:tmpl w:val="5434D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2766" w:firstLine="3276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9613228"/>
    <w:multiLevelType w:val="hybridMultilevel"/>
    <w:tmpl w:val="C190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13B44"/>
    <w:multiLevelType w:val="hybridMultilevel"/>
    <w:tmpl w:val="A846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74B18"/>
    <w:multiLevelType w:val="hybridMultilevel"/>
    <w:tmpl w:val="56BC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97F59"/>
    <w:multiLevelType w:val="hybridMultilevel"/>
    <w:tmpl w:val="9078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4444B"/>
    <w:multiLevelType w:val="hybridMultilevel"/>
    <w:tmpl w:val="47AA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4744C"/>
    <w:multiLevelType w:val="hybridMultilevel"/>
    <w:tmpl w:val="98AEF8FA"/>
    <w:lvl w:ilvl="0" w:tplc="1480F5D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32"/>
  </w:num>
  <w:num w:numId="5">
    <w:abstractNumId w:val="12"/>
  </w:num>
  <w:num w:numId="6">
    <w:abstractNumId w:val="30"/>
  </w:num>
  <w:num w:numId="7">
    <w:abstractNumId w:val="34"/>
  </w:num>
  <w:num w:numId="8">
    <w:abstractNumId w:val="15"/>
  </w:num>
  <w:num w:numId="9">
    <w:abstractNumId w:val="33"/>
  </w:num>
  <w:num w:numId="10">
    <w:abstractNumId w:val="17"/>
  </w:num>
  <w:num w:numId="11">
    <w:abstractNumId w:val="14"/>
  </w:num>
  <w:num w:numId="12">
    <w:abstractNumId w:val="22"/>
  </w:num>
  <w:num w:numId="13">
    <w:abstractNumId w:val="5"/>
  </w:num>
  <w:num w:numId="14">
    <w:abstractNumId w:val="28"/>
  </w:num>
  <w:num w:numId="15">
    <w:abstractNumId w:val="23"/>
  </w:num>
  <w:num w:numId="16">
    <w:abstractNumId w:val="2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4"/>
  </w:num>
  <w:num w:numId="20">
    <w:abstractNumId w:val="8"/>
  </w:num>
  <w:num w:numId="21">
    <w:abstractNumId w:val="27"/>
  </w:num>
  <w:num w:numId="22">
    <w:abstractNumId w:val="6"/>
  </w:num>
  <w:num w:numId="23">
    <w:abstractNumId w:val="3"/>
  </w:num>
  <w:num w:numId="24">
    <w:abstractNumId w:val="9"/>
  </w:num>
  <w:num w:numId="25">
    <w:abstractNumId w:val="21"/>
  </w:num>
  <w:num w:numId="26">
    <w:abstractNumId w:val="26"/>
  </w:num>
  <w:num w:numId="27">
    <w:abstractNumId w:val="25"/>
  </w:num>
  <w:num w:numId="28">
    <w:abstractNumId w:val="1"/>
  </w:num>
  <w:num w:numId="29">
    <w:abstractNumId w:val="10"/>
  </w:num>
  <w:num w:numId="30">
    <w:abstractNumId w:val="16"/>
  </w:num>
  <w:num w:numId="31">
    <w:abstractNumId w:val="7"/>
  </w:num>
  <w:num w:numId="32">
    <w:abstractNumId w:val="35"/>
  </w:num>
  <w:num w:numId="33">
    <w:abstractNumId w:val="18"/>
  </w:num>
  <w:num w:numId="34">
    <w:abstractNumId w:val="13"/>
  </w:num>
  <w:num w:numId="35">
    <w:abstractNumId w:val="3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2C"/>
    <w:rsid w:val="0000046B"/>
    <w:rsid w:val="000041DC"/>
    <w:rsid w:val="00006C17"/>
    <w:rsid w:val="000111D2"/>
    <w:rsid w:val="000130BA"/>
    <w:rsid w:val="00015063"/>
    <w:rsid w:val="00016A47"/>
    <w:rsid w:val="000238CF"/>
    <w:rsid w:val="00024A6E"/>
    <w:rsid w:val="00025982"/>
    <w:rsid w:val="0002628D"/>
    <w:rsid w:val="0002687B"/>
    <w:rsid w:val="00033960"/>
    <w:rsid w:val="000415CE"/>
    <w:rsid w:val="00051AD6"/>
    <w:rsid w:val="000523EB"/>
    <w:rsid w:val="00052ABA"/>
    <w:rsid w:val="000534CC"/>
    <w:rsid w:val="00053AF4"/>
    <w:rsid w:val="00054FC7"/>
    <w:rsid w:val="00060A78"/>
    <w:rsid w:val="0006314A"/>
    <w:rsid w:val="0006637C"/>
    <w:rsid w:val="0006796D"/>
    <w:rsid w:val="00070EE1"/>
    <w:rsid w:val="00073D49"/>
    <w:rsid w:val="00074946"/>
    <w:rsid w:val="00076147"/>
    <w:rsid w:val="000852DF"/>
    <w:rsid w:val="00085B48"/>
    <w:rsid w:val="000905D2"/>
    <w:rsid w:val="00092C6F"/>
    <w:rsid w:val="00092F37"/>
    <w:rsid w:val="000941E4"/>
    <w:rsid w:val="0009450E"/>
    <w:rsid w:val="00096729"/>
    <w:rsid w:val="000A40A1"/>
    <w:rsid w:val="000A56B0"/>
    <w:rsid w:val="000B39DB"/>
    <w:rsid w:val="000B6E05"/>
    <w:rsid w:val="000C1D85"/>
    <w:rsid w:val="000C3376"/>
    <w:rsid w:val="000C33E6"/>
    <w:rsid w:val="000C3B6D"/>
    <w:rsid w:val="000C4FD1"/>
    <w:rsid w:val="000D1A68"/>
    <w:rsid w:val="000D1CD1"/>
    <w:rsid w:val="000D4AEE"/>
    <w:rsid w:val="000D68D5"/>
    <w:rsid w:val="000D6EE7"/>
    <w:rsid w:val="000D7AB7"/>
    <w:rsid w:val="000D7F71"/>
    <w:rsid w:val="000E34AE"/>
    <w:rsid w:val="000E7D0C"/>
    <w:rsid w:val="000F3CA5"/>
    <w:rsid w:val="000F5EE8"/>
    <w:rsid w:val="000F7445"/>
    <w:rsid w:val="000F75F4"/>
    <w:rsid w:val="0010057F"/>
    <w:rsid w:val="00102948"/>
    <w:rsid w:val="001152B0"/>
    <w:rsid w:val="00117C67"/>
    <w:rsid w:val="0012344E"/>
    <w:rsid w:val="00125A89"/>
    <w:rsid w:val="001266D9"/>
    <w:rsid w:val="001272F7"/>
    <w:rsid w:val="00130917"/>
    <w:rsid w:val="00133EBD"/>
    <w:rsid w:val="00136E93"/>
    <w:rsid w:val="00151205"/>
    <w:rsid w:val="00152A64"/>
    <w:rsid w:val="00152C9E"/>
    <w:rsid w:val="001566AF"/>
    <w:rsid w:val="001577F0"/>
    <w:rsid w:val="00161F79"/>
    <w:rsid w:val="00174B3E"/>
    <w:rsid w:val="00181C1F"/>
    <w:rsid w:val="00181FFD"/>
    <w:rsid w:val="001856F7"/>
    <w:rsid w:val="00186614"/>
    <w:rsid w:val="00187077"/>
    <w:rsid w:val="00192D58"/>
    <w:rsid w:val="00193E98"/>
    <w:rsid w:val="001A2138"/>
    <w:rsid w:val="001A2FE6"/>
    <w:rsid w:val="001B1500"/>
    <w:rsid w:val="001B2D62"/>
    <w:rsid w:val="001B32D3"/>
    <w:rsid w:val="001B4486"/>
    <w:rsid w:val="001B4DEC"/>
    <w:rsid w:val="001B73F7"/>
    <w:rsid w:val="001C105C"/>
    <w:rsid w:val="001C383C"/>
    <w:rsid w:val="001C3D48"/>
    <w:rsid w:val="001C736C"/>
    <w:rsid w:val="001C73CA"/>
    <w:rsid w:val="001C7562"/>
    <w:rsid w:val="001D20FB"/>
    <w:rsid w:val="001D41F6"/>
    <w:rsid w:val="001D6545"/>
    <w:rsid w:val="001E2F17"/>
    <w:rsid w:val="001E369D"/>
    <w:rsid w:val="001E5C00"/>
    <w:rsid w:val="001F0E6E"/>
    <w:rsid w:val="001F38CF"/>
    <w:rsid w:val="001F5D7F"/>
    <w:rsid w:val="001F6E20"/>
    <w:rsid w:val="00203821"/>
    <w:rsid w:val="00203D96"/>
    <w:rsid w:val="002053B4"/>
    <w:rsid w:val="0021234F"/>
    <w:rsid w:val="00213C71"/>
    <w:rsid w:val="002153B1"/>
    <w:rsid w:val="00215543"/>
    <w:rsid w:val="00224D55"/>
    <w:rsid w:val="002271C0"/>
    <w:rsid w:val="00227321"/>
    <w:rsid w:val="00230227"/>
    <w:rsid w:val="00233C8E"/>
    <w:rsid w:val="00234F63"/>
    <w:rsid w:val="002404AF"/>
    <w:rsid w:val="0024399F"/>
    <w:rsid w:val="0024796C"/>
    <w:rsid w:val="00251634"/>
    <w:rsid w:val="00257575"/>
    <w:rsid w:val="002662FE"/>
    <w:rsid w:val="00270E85"/>
    <w:rsid w:val="002716AE"/>
    <w:rsid w:val="00276FAA"/>
    <w:rsid w:val="00282B20"/>
    <w:rsid w:val="00282FB2"/>
    <w:rsid w:val="00296709"/>
    <w:rsid w:val="00297693"/>
    <w:rsid w:val="002A1031"/>
    <w:rsid w:val="002A4BF0"/>
    <w:rsid w:val="002A5817"/>
    <w:rsid w:val="002B01E2"/>
    <w:rsid w:val="002B04FF"/>
    <w:rsid w:val="002B1A1A"/>
    <w:rsid w:val="002B6A4A"/>
    <w:rsid w:val="002C54D1"/>
    <w:rsid w:val="002C6753"/>
    <w:rsid w:val="002D1F11"/>
    <w:rsid w:val="002D4854"/>
    <w:rsid w:val="002D5538"/>
    <w:rsid w:val="002E1FCD"/>
    <w:rsid w:val="002E38F5"/>
    <w:rsid w:val="002F18ED"/>
    <w:rsid w:val="0030034E"/>
    <w:rsid w:val="003042FA"/>
    <w:rsid w:val="00304FAD"/>
    <w:rsid w:val="003068C6"/>
    <w:rsid w:val="003069B0"/>
    <w:rsid w:val="00314B7B"/>
    <w:rsid w:val="00316C4D"/>
    <w:rsid w:val="00317BB3"/>
    <w:rsid w:val="00323B19"/>
    <w:rsid w:val="00323E94"/>
    <w:rsid w:val="003248F7"/>
    <w:rsid w:val="00333A1E"/>
    <w:rsid w:val="0034381D"/>
    <w:rsid w:val="00343F4A"/>
    <w:rsid w:val="00346CAD"/>
    <w:rsid w:val="0034712A"/>
    <w:rsid w:val="003473B9"/>
    <w:rsid w:val="00351242"/>
    <w:rsid w:val="00351943"/>
    <w:rsid w:val="00353C0C"/>
    <w:rsid w:val="00354C3B"/>
    <w:rsid w:val="00355E71"/>
    <w:rsid w:val="00356388"/>
    <w:rsid w:val="00356751"/>
    <w:rsid w:val="00356B20"/>
    <w:rsid w:val="00356F15"/>
    <w:rsid w:val="00356FF2"/>
    <w:rsid w:val="00362075"/>
    <w:rsid w:val="003655F8"/>
    <w:rsid w:val="00366BB7"/>
    <w:rsid w:val="00370ACC"/>
    <w:rsid w:val="00373A0E"/>
    <w:rsid w:val="00374E88"/>
    <w:rsid w:val="00375E80"/>
    <w:rsid w:val="00376568"/>
    <w:rsid w:val="003823D7"/>
    <w:rsid w:val="00382C84"/>
    <w:rsid w:val="00383BD0"/>
    <w:rsid w:val="00383E72"/>
    <w:rsid w:val="003845CE"/>
    <w:rsid w:val="0038589D"/>
    <w:rsid w:val="00385D01"/>
    <w:rsid w:val="00391063"/>
    <w:rsid w:val="003910B2"/>
    <w:rsid w:val="00393702"/>
    <w:rsid w:val="00396920"/>
    <w:rsid w:val="003A415B"/>
    <w:rsid w:val="003A4646"/>
    <w:rsid w:val="003B0BEF"/>
    <w:rsid w:val="003B74D9"/>
    <w:rsid w:val="003C1BC3"/>
    <w:rsid w:val="003C3310"/>
    <w:rsid w:val="003D32B5"/>
    <w:rsid w:val="003D3382"/>
    <w:rsid w:val="003D403D"/>
    <w:rsid w:val="003D4085"/>
    <w:rsid w:val="003D54C8"/>
    <w:rsid w:val="003D5E7E"/>
    <w:rsid w:val="003E29E4"/>
    <w:rsid w:val="003E5F74"/>
    <w:rsid w:val="003F110C"/>
    <w:rsid w:val="003F1775"/>
    <w:rsid w:val="003F2753"/>
    <w:rsid w:val="003F279E"/>
    <w:rsid w:val="003F342A"/>
    <w:rsid w:val="003F36A3"/>
    <w:rsid w:val="003F600F"/>
    <w:rsid w:val="003F66D7"/>
    <w:rsid w:val="003F7544"/>
    <w:rsid w:val="003F777D"/>
    <w:rsid w:val="00401CEA"/>
    <w:rsid w:val="00401D58"/>
    <w:rsid w:val="00404DA7"/>
    <w:rsid w:val="0040586A"/>
    <w:rsid w:val="00412C18"/>
    <w:rsid w:val="00416089"/>
    <w:rsid w:val="00416889"/>
    <w:rsid w:val="00420F13"/>
    <w:rsid w:val="00422A76"/>
    <w:rsid w:val="004240FB"/>
    <w:rsid w:val="00425405"/>
    <w:rsid w:val="00425672"/>
    <w:rsid w:val="00426B6A"/>
    <w:rsid w:val="004278B3"/>
    <w:rsid w:val="004278F9"/>
    <w:rsid w:val="00427D26"/>
    <w:rsid w:val="0043116A"/>
    <w:rsid w:val="00431D1B"/>
    <w:rsid w:val="00434BEE"/>
    <w:rsid w:val="00435487"/>
    <w:rsid w:val="00435EAF"/>
    <w:rsid w:val="004365D7"/>
    <w:rsid w:val="00437A0A"/>
    <w:rsid w:val="004401BF"/>
    <w:rsid w:val="004412E8"/>
    <w:rsid w:val="004418D5"/>
    <w:rsid w:val="004431D0"/>
    <w:rsid w:val="004437BA"/>
    <w:rsid w:val="00446F92"/>
    <w:rsid w:val="0044703A"/>
    <w:rsid w:val="00451EA3"/>
    <w:rsid w:val="00452F67"/>
    <w:rsid w:val="0045328E"/>
    <w:rsid w:val="00456783"/>
    <w:rsid w:val="00456E4A"/>
    <w:rsid w:val="0045700B"/>
    <w:rsid w:val="004603BD"/>
    <w:rsid w:val="004609F2"/>
    <w:rsid w:val="00463230"/>
    <w:rsid w:val="00463ACF"/>
    <w:rsid w:val="004703B8"/>
    <w:rsid w:val="00472DF1"/>
    <w:rsid w:val="00480707"/>
    <w:rsid w:val="004822D4"/>
    <w:rsid w:val="00482780"/>
    <w:rsid w:val="00484B06"/>
    <w:rsid w:val="00484FD9"/>
    <w:rsid w:val="00487970"/>
    <w:rsid w:val="00496C6D"/>
    <w:rsid w:val="004A2BEE"/>
    <w:rsid w:val="004A4AAC"/>
    <w:rsid w:val="004A6680"/>
    <w:rsid w:val="004A7B42"/>
    <w:rsid w:val="004B5B82"/>
    <w:rsid w:val="004B749D"/>
    <w:rsid w:val="004C3F7C"/>
    <w:rsid w:val="004C448B"/>
    <w:rsid w:val="004C5E80"/>
    <w:rsid w:val="004D03C4"/>
    <w:rsid w:val="004D4EA6"/>
    <w:rsid w:val="004D5239"/>
    <w:rsid w:val="004D5A0C"/>
    <w:rsid w:val="004D6041"/>
    <w:rsid w:val="004E0C8E"/>
    <w:rsid w:val="004E2AF8"/>
    <w:rsid w:val="004F523F"/>
    <w:rsid w:val="00500F3B"/>
    <w:rsid w:val="005024F3"/>
    <w:rsid w:val="00505856"/>
    <w:rsid w:val="00507B73"/>
    <w:rsid w:val="0051288B"/>
    <w:rsid w:val="00521BC8"/>
    <w:rsid w:val="00522FD8"/>
    <w:rsid w:val="005235F2"/>
    <w:rsid w:val="00525463"/>
    <w:rsid w:val="0053130E"/>
    <w:rsid w:val="0053782A"/>
    <w:rsid w:val="00537C60"/>
    <w:rsid w:val="00540BBF"/>
    <w:rsid w:val="005411D8"/>
    <w:rsid w:val="005433DB"/>
    <w:rsid w:val="00543CBF"/>
    <w:rsid w:val="0054439B"/>
    <w:rsid w:val="005444FD"/>
    <w:rsid w:val="00546A88"/>
    <w:rsid w:val="00551BFC"/>
    <w:rsid w:val="00552A66"/>
    <w:rsid w:val="00556C3C"/>
    <w:rsid w:val="00564B49"/>
    <w:rsid w:val="0056621A"/>
    <w:rsid w:val="005703CE"/>
    <w:rsid w:val="00572A63"/>
    <w:rsid w:val="005767E3"/>
    <w:rsid w:val="005770BA"/>
    <w:rsid w:val="00582652"/>
    <w:rsid w:val="005827A2"/>
    <w:rsid w:val="00583B06"/>
    <w:rsid w:val="0058429E"/>
    <w:rsid w:val="005842D4"/>
    <w:rsid w:val="005850B0"/>
    <w:rsid w:val="005939BC"/>
    <w:rsid w:val="005966DE"/>
    <w:rsid w:val="005A3A02"/>
    <w:rsid w:val="005A595D"/>
    <w:rsid w:val="005A5A7D"/>
    <w:rsid w:val="005B5DB3"/>
    <w:rsid w:val="005B6259"/>
    <w:rsid w:val="005B68F7"/>
    <w:rsid w:val="005C3C4E"/>
    <w:rsid w:val="005E34DD"/>
    <w:rsid w:val="005F1E29"/>
    <w:rsid w:val="005F390E"/>
    <w:rsid w:val="00603D59"/>
    <w:rsid w:val="006049CA"/>
    <w:rsid w:val="00613BA9"/>
    <w:rsid w:val="006143F5"/>
    <w:rsid w:val="00615DF8"/>
    <w:rsid w:val="00617722"/>
    <w:rsid w:val="00626628"/>
    <w:rsid w:val="00626957"/>
    <w:rsid w:val="00633A40"/>
    <w:rsid w:val="006355C1"/>
    <w:rsid w:val="00636139"/>
    <w:rsid w:val="00636E6A"/>
    <w:rsid w:val="00637026"/>
    <w:rsid w:val="006376BA"/>
    <w:rsid w:val="00645743"/>
    <w:rsid w:val="006457FC"/>
    <w:rsid w:val="00647BEC"/>
    <w:rsid w:val="00651705"/>
    <w:rsid w:val="00652B26"/>
    <w:rsid w:val="00654937"/>
    <w:rsid w:val="00656308"/>
    <w:rsid w:val="00656587"/>
    <w:rsid w:val="006571A7"/>
    <w:rsid w:val="006630C0"/>
    <w:rsid w:val="0066709C"/>
    <w:rsid w:val="0067108F"/>
    <w:rsid w:val="00673842"/>
    <w:rsid w:val="00673E3A"/>
    <w:rsid w:val="006767D7"/>
    <w:rsid w:val="006820DE"/>
    <w:rsid w:val="006868D3"/>
    <w:rsid w:val="0068779F"/>
    <w:rsid w:val="006A1ED9"/>
    <w:rsid w:val="006A29A8"/>
    <w:rsid w:val="006A364D"/>
    <w:rsid w:val="006A5551"/>
    <w:rsid w:val="006A6277"/>
    <w:rsid w:val="006B073D"/>
    <w:rsid w:val="006B0A56"/>
    <w:rsid w:val="006B1746"/>
    <w:rsid w:val="006B45DF"/>
    <w:rsid w:val="006B4AD2"/>
    <w:rsid w:val="006B68CF"/>
    <w:rsid w:val="006C053A"/>
    <w:rsid w:val="006C1238"/>
    <w:rsid w:val="006C390D"/>
    <w:rsid w:val="006C4654"/>
    <w:rsid w:val="006C756B"/>
    <w:rsid w:val="006D0C1A"/>
    <w:rsid w:val="006D37C3"/>
    <w:rsid w:val="006D6DB4"/>
    <w:rsid w:val="006E033D"/>
    <w:rsid w:val="006E0BB9"/>
    <w:rsid w:val="006E4663"/>
    <w:rsid w:val="006E47AA"/>
    <w:rsid w:val="006E49B1"/>
    <w:rsid w:val="00705CD5"/>
    <w:rsid w:val="007161C4"/>
    <w:rsid w:val="007254D1"/>
    <w:rsid w:val="007255EC"/>
    <w:rsid w:val="00725661"/>
    <w:rsid w:val="00725A66"/>
    <w:rsid w:val="00725CB6"/>
    <w:rsid w:val="00725E6A"/>
    <w:rsid w:val="00725EF5"/>
    <w:rsid w:val="00727F60"/>
    <w:rsid w:val="007316AF"/>
    <w:rsid w:val="0073335E"/>
    <w:rsid w:val="00736AA7"/>
    <w:rsid w:val="0074074F"/>
    <w:rsid w:val="007409B7"/>
    <w:rsid w:val="00741B9F"/>
    <w:rsid w:val="00745332"/>
    <w:rsid w:val="007509CB"/>
    <w:rsid w:val="0075238D"/>
    <w:rsid w:val="00753F3F"/>
    <w:rsid w:val="007554C2"/>
    <w:rsid w:val="00762177"/>
    <w:rsid w:val="007651CC"/>
    <w:rsid w:val="007707A7"/>
    <w:rsid w:val="00771C78"/>
    <w:rsid w:val="007754A2"/>
    <w:rsid w:val="00777A16"/>
    <w:rsid w:val="00777EEA"/>
    <w:rsid w:val="00780004"/>
    <w:rsid w:val="00781946"/>
    <w:rsid w:val="00784327"/>
    <w:rsid w:val="00784CF9"/>
    <w:rsid w:val="00786737"/>
    <w:rsid w:val="007B2B9D"/>
    <w:rsid w:val="007B342B"/>
    <w:rsid w:val="007B61D7"/>
    <w:rsid w:val="007B63A0"/>
    <w:rsid w:val="007C712F"/>
    <w:rsid w:val="007C71E4"/>
    <w:rsid w:val="007D3136"/>
    <w:rsid w:val="007D3BD4"/>
    <w:rsid w:val="007D5ACD"/>
    <w:rsid w:val="007D76E2"/>
    <w:rsid w:val="007D7F2A"/>
    <w:rsid w:val="007E0D2B"/>
    <w:rsid w:val="007E48D9"/>
    <w:rsid w:val="007E48E8"/>
    <w:rsid w:val="007F4B1F"/>
    <w:rsid w:val="007F56DE"/>
    <w:rsid w:val="007F5E4E"/>
    <w:rsid w:val="008008EB"/>
    <w:rsid w:val="00802974"/>
    <w:rsid w:val="00805CD2"/>
    <w:rsid w:val="00806821"/>
    <w:rsid w:val="00810255"/>
    <w:rsid w:val="0081731B"/>
    <w:rsid w:val="00820333"/>
    <w:rsid w:val="008206D4"/>
    <w:rsid w:val="0082305A"/>
    <w:rsid w:val="00826110"/>
    <w:rsid w:val="00831A6D"/>
    <w:rsid w:val="00832A4D"/>
    <w:rsid w:val="00833E2C"/>
    <w:rsid w:val="008453A9"/>
    <w:rsid w:val="008469F7"/>
    <w:rsid w:val="00852C66"/>
    <w:rsid w:val="00856F07"/>
    <w:rsid w:val="00857242"/>
    <w:rsid w:val="00857569"/>
    <w:rsid w:val="00866BB3"/>
    <w:rsid w:val="00872970"/>
    <w:rsid w:val="00877120"/>
    <w:rsid w:val="0088214A"/>
    <w:rsid w:val="008851EB"/>
    <w:rsid w:val="00886D85"/>
    <w:rsid w:val="00887DBF"/>
    <w:rsid w:val="008956FF"/>
    <w:rsid w:val="0089638E"/>
    <w:rsid w:val="008A0A90"/>
    <w:rsid w:val="008A2143"/>
    <w:rsid w:val="008A4C85"/>
    <w:rsid w:val="008A7FD8"/>
    <w:rsid w:val="008B6AF5"/>
    <w:rsid w:val="008B6E06"/>
    <w:rsid w:val="008B7743"/>
    <w:rsid w:val="008B7DF1"/>
    <w:rsid w:val="008C004D"/>
    <w:rsid w:val="008C07E9"/>
    <w:rsid w:val="008C335E"/>
    <w:rsid w:val="008C64F5"/>
    <w:rsid w:val="008C6753"/>
    <w:rsid w:val="008D12FE"/>
    <w:rsid w:val="008D5FA4"/>
    <w:rsid w:val="008E2903"/>
    <w:rsid w:val="008E3FB2"/>
    <w:rsid w:val="008E5DB4"/>
    <w:rsid w:val="008E756D"/>
    <w:rsid w:val="008E7D93"/>
    <w:rsid w:val="008F0CA3"/>
    <w:rsid w:val="008F199A"/>
    <w:rsid w:val="008F2F47"/>
    <w:rsid w:val="008F7ED1"/>
    <w:rsid w:val="009044BC"/>
    <w:rsid w:val="00905D6A"/>
    <w:rsid w:val="00905F20"/>
    <w:rsid w:val="00906086"/>
    <w:rsid w:val="00910D8B"/>
    <w:rsid w:val="00911CBC"/>
    <w:rsid w:val="00913887"/>
    <w:rsid w:val="00921606"/>
    <w:rsid w:val="00926CFA"/>
    <w:rsid w:val="00926ED3"/>
    <w:rsid w:val="00930CD7"/>
    <w:rsid w:val="009349CF"/>
    <w:rsid w:val="0093591F"/>
    <w:rsid w:val="00936E6B"/>
    <w:rsid w:val="00943D6D"/>
    <w:rsid w:val="0094658B"/>
    <w:rsid w:val="00951A9E"/>
    <w:rsid w:val="00952289"/>
    <w:rsid w:val="00954AC4"/>
    <w:rsid w:val="00956403"/>
    <w:rsid w:val="00960E21"/>
    <w:rsid w:val="009672AB"/>
    <w:rsid w:val="00970B25"/>
    <w:rsid w:val="009718AB"/>
    <w:rsid w:val="009720EF"/>
    <w:rsid w:val="009735CF"/>
    <w:rsid w:val="009742D1"/>
    <w:rsid w:val="0098058A"/>
    <w:rsid w:val="00981ED2"/>
    <w:rsid w:val="00982203"/>
    <w:rsid w:val="00986926"/>
    <w:rsid w:val="00990255"/>
    <w:rsid w:val="009910CC"/>
    <w:rsid w:val="009A0B0E"/>
    <w:rsid w:val="009A1DAB"/>
    <w:rsid w:val="009B273E"/>
    <w:rsid w:val="009B36CC"/>
    <w:rsid w:val="009C40C1"/>
    <w:rsid w:val="009C579D"/>
    <w:rsid w:val="009C6ADE"/>
    <w:rsid w:val="009D07CA"/>
    <w:rsid w:val="009D145C"/>
    <w:rsid w:val="009D3B46"/>
    <w:rsid w:val="009E0AA3"/>
    <w:rsid w:val="009E0E2F"/>
    <w:rsid w:val="009E2C2D"/>
    <w:rsid w:val="009E6B37"/>
    <w:rsid w:val="009F0F49"/>
    <w:rsid w:val="009F1988"/>
    <w:rsid w:val="009F1B62"/>
    <w:rsid w:val="009F30A2"/>
    <w:rsid w:val="009F5860"/>
    <w:rsid w:val="009F5B8C"/>
    <w:rsid w:val="009F5F39"/>
    <w:rsid w:val="00A05DB1"/>
    <w:rsid w:val="00A11C55"/>
    <w:rsid w:val="00A128D3"/>
    <w:rsid w:val="00A1412E"/>
    <w:rsid w:val="00A144DE"/>
    <w:rsid w:val="00A17EB7"/>
    <w:rsid w:val="00A21953"/>
    <w:rsid w:val="00A21D42"/>
    <w:rsid w:val="00A225E7"/>
    <w:rsid w:val="00A25005"/>
    <w:rsid w:val="00A27DC9"/>
    <w:rsid w:val="00A309DF"/>
    <w:rsid w:val="00A33FB9"/>
    <w:rsid w:val="00A34A90"/>
    <w:rsid w:val="00A35315"/>
    <w:rsid w:val="00A4111C"/>
    <w:rsid w:val="00A41CF5"/>
    <w:rsid w:val="00A45574"/>
    <w:rsid w:val="00A47D7A"/>
    <w:rsid w:val="00A50D17"/>
    <w:rsid w:val="00A5351E"/>
    <w:rsid w:val="00A56CAE"/>
    <w:rsid w:val="00A62265"/>
    <w:rsid w:val="00A62402"/>
    <w:rsid w:val="00A62D6D"/>
    <w:rsid w:val="00A6416C"/>
    <w:rsid w:val="00A74931"/>
    <w:rsid w:val="00A768D7"/>
    <w:rsid w:val="00A76E33"/>
    <w:rsid w:val="00A77C0D"/>
    <w:rsid w:val="00A82834"/>
    <w:rsid w:val="00A8403C"/>
    <w:rsid w:val="00A8419F"/>
    <w:rsid w:val="00A87E8A"/>
    <w:rsid w:val="00A90B05"/>
    <w:rsid w:val="00A91163"/>
    <w:rsid w:val="00A93516"/>
    <w:rsid w:val="00A94A06"/>
    <w:rsid w:val="00A971B2"/>
    <w:rsid w:val="00A97692"/>
    <w:rsid w:val="00AA5CB5"/>
    <w:rsid w:val="00AB0D7B"/>
    <w:rsid w:val="00AB2428"/>
    <w:rsid w:val="00AB319C"/>
    <w:rsid w:val="00AB39C0"/>
    <w:rsid w:val="00AB6D58"/>
    <w:rsid w:val="00AC0067"/>
    <w:rsid w:val="00AC2D32"/>
    <w:rsid w:val="00AC495A"/>
    <w:rsid w:val="00AC5FC0"/>
    <w:rsid w:val="00AC7DDF"/>
    <w:rsid w:val="00AC7FE8"/>
    <w:rsid w:val="00AD0577"/>
    <w:rsid w:val="00AD19B7"/>
    <w:rsid w:val="00AD2252"/>
    <w:rsid w:val="00AD4FF5"/>
    <w:rsid w:val="00AD546A"/>
    <w:rsid w:val="00AD76F5"/>
    <w:rsid w:val="00AE2C86"/>
    <w:rsid w:val="00AE420E"/>
    <w:rsid w:val="00AE61D2"/>
    <w:rsid w:val="00B00CA4"/>
    <w:rsid w:val="00B02D95"/>
    <w:rsid w:val="00B11143"/>
    <w:rsid w:val="00B12444"/>
    <w:rsid w:val="00B200E7"/>
    <w:rsid w:val="00B22C08"/>
    <w:rsid w:val="00B24D8F"/>
    <w:rsid w:val="00B251B7"/>
    <w:rsid w:val="00B25695"/>
    <w:rsid w:val="00B359D9"/>
    <w:rsid w:val="00B35A92"/>
    <w:rsid w:val="00B37DF9"/>
    <w:rsid w:val="00B37E32"/>
    <w:rsid w:val="00B41931"/>
    <w:rsid w:val="00B444D8"/>
    <w:rsid w:val="00B468C1"/>
    <w:rsid w:val="00B47F73"/>
    <w:rsid w:val="00B55AF6"/>
    <w:rsid w:val="00B56822"/>
    <w:rsid w:val="00B576F4"/>
    <w:rsid w:val="00B60C0F"/>
    <w:rsid w:val="00B617C3"/>
    <w:rsid w:val="00B65D30"/>
    <w:rsid w:val="00B66779"/>
    <w:rsid w:val="00B715C8"/>
    <w:rsid w:val="00B71ABC"/>
    <w:rsid w:val="00B75319"/>
    <w:rsid w:val="00B75E25"/>
    <w:rsid w:val="00B808B6"/>
    <w:rsid w:val="00B80A7D"/>
    <w:rsid w:val="00B837AB"/>
    <w:rsid w:val="00B91E94"/>
    <w:rsid w:val="00B933DF"/>
    <w:rsid w:val="00B94434"/>
    <w:rsid w:val="00B96B7E"/>
    <w:rsid w:val="00BA427F"/>
    <w:rsid w:val="00BB2E28"/>
    <w:rsid w:val="00BC193F"/>
    <w:rsid w:val="00BC57F8"/>
    <w:rsid w:val="00BD119F"/>
    <w:rsid w:val="00BD1447"/>
    <w:rsid w:val="00BD1DE3"/>
    <w:rsid w:val="00BD267C"/>
    <w:rsid w:val="00BD2698"/>
    <w:rsid w:val="00BD5D52"/>
    <w:rsid w:val="00BD7839"/>
    <w:rsid w:val="00BE0720"/>
    <w:rsid w:val="00BE0D2A"/>
    <w:rsid w:val="00BE3879"/>
    <w:rsid w:val="00BE7E72"/>
    <w:rsid w:val="00BF39E6"/>
    <w:rsid w:val="00BF598E"/>
    <w:rsid w:val="00BF7741"/>
    <w:rsid w:val="00C11075"/>
    <w:rsid w:val="00C13039"/>
    <w:rsid w:val="00C1353A"/>
    <w:rsid w:val="00C13FC0"/>
    <w:rsid w:val="00C15E06"/>
    <w:rsid w:val="00C16D11"/>
    <w:rsid w:val="00C2077F"/>
    <w:rsid w:val="00C263FE"/>
    <w:rsid w:val="00C2779A"/>
    <w:rsid w:val="00C32209"/>
    <w:rsid w:val="00C322B0"/>
    <w:rsid w:val="00C34094"/>
    <w:rsid w:val="00C35648"/>
    <w:rsid w:val="00C40C16"/>
    <w:rsid w:val="00C42ED5"/>
    <w:rsid w:val="00C42FA9"/>
    <w:rsid w:val="00C439EA"/>
    <w:rsid w:val="00C44B48"/>
    <w:rsid w:val="00C471EA"/>
    <w:rsid w:val="00C47F6D"/>
    <w:rsid w:val="00C51FC3"/>
    <w:rsid w:val="00C5402B"/>
    <w:rsid w:val="00C54E4C"/>
    <w:rsid w:val="00C55CA7"/>
    <w:rsid w:val="00C57D94"/>
    <w:rsid w:val="00C6027A"/>
    <w:rsid w:val="00C61509"/>
    <w:rsid w:val="00C6280E"/>
    <w:rsid w:val="00C6674C"/>
    <w:rsid w:val="00C6733A"/>
    <w:rsid w:val="00C67379"/>
    <w:rsid w:val="00C7039E"/>
    <w:rsid w:val="00C7087B"/>
    <w:rsid w:val="00C7231F"/>
    <w:rsid w:val="00C77D8A"/>
    <w:rsid w:val="00C80962"/>
    <w:rsid w:val="00C81055"/>
    <w:rsid w:val="00C821C6"/>
    <w:rsid w:val="00C8352D"/>
    <w:rsid w:val="00C854C3"/>
    <w:rsid w:val="00C95F2A"/>
    <w:rsid w:val="00C96269"/>
    <w:rsid w:val="00C97457"/>
    <w:rsid w:val="00CA3376"/>
    <w:rsid w:val="00CA77D3"/>
    <w:rsid w:val="00CB29A7"/>
    <w:rsid w:val="00CB2ED8"/>
    <w:rsid w:val="00CB43CF"/>
    <w:rsid w:val="00CB586E"/>
    <w:rsid w:val="00CC3C12"/>
    <w:rsid w:val="00CC419B"/>
    <w:rsid w:val="00CC590B"/>
    <w:rsid w:val="00CD1181"/>
    <w:rsid w:val="00CD6920"/>
    <w:rsid w:val="00CD6A61"/>
    <w:rsid w:val="00CE5776"/>
    <w:rsid w:val="00CE5D25"/>
    <w:rsid w:val="00CF0311"/>
    <w:rsid w:val="00CF4961"/>
    <w:rsid w:val="00D00826"/>
    <w:rsid w:val="00D04617"/>
    <w:rsid w:val="00D04909"/>
    <w:rsid w:val="00D05514"/>
    <w:rsid w:val="00D0614F"/>
    <w:rsid w:val="00D07402"/>
    <w:rsid w:val="00D12534"/>
    <w:rsid w:val="00D139B4"/>
    <w:rsid w:val="00D177EF"/>
    <w:rsid w:val="00D20A2A"/>
    <w:rsid w:val="00D33828"/>
    <w:rsid w:val="00D34345"/>
    <w:rsid w:val="00D35250"/>
    <w:rsid w:val="00D36415"/>
    <w:rsid w:val="00D37BC6"/>
    <w:rsid w:val="00D41415"/>
    <w:rsid w:val="00D51FEF"/>
    <w:rsid w:val="00D52404"/>
    <w:rsid w:val="00D54A3E"/>
    <w:rsid w:val="00D57541"/>
    <w:rsid w:val="00D61464"/>
    <w:rsid w:val="00D627EF"/>
    <w:rsid w:val="00D7173F"/>
    <w:rsid w:val="00D765B7"/>
    <w:rsid w:val="00D7708A"/>
    <w:rsid w:val="00D826C7"/>
    <w:rsid w:val="00D82F86"/>
    <w:rsid w:val="00D84602"/>
    <w:rsid w:val="00D8622C"/>
    <w:rsid w:val="00D90359"/>
    <w:rsid w:val="00D91CCB"/>
    <w:rsid w:val="00D91CDD"/>
    <w:rsid w:val="00D9348B"/>
    <w:rsid w:val="00D93543"/>
    <w:rsid w:val="00DA26E7"/>
    <w:rsid w:val="00DB0FB8"/>
    <w:rsid w:val="00DB2165"/>
    <w:rsid w:val="00DB5483"/>
    <w:rsid w:val="00DB6DE3"/>
    <w:rsid w:val="00DB6EF2"/>
    <w:rsid w:val="00DC0643"/>
    <w:rsid w:val="00DC34AA"/>
    <w:rsid w:val="00DC4F7A"/>
    <w:rsid w:val="00DC51C0"/>
    <w:rsid w:val="00DC7E60"/>
    <w:rsid w:val="00DD140D"/>
    <w:rsid w:val="00DD419A"/>
    <w:rsid w:val="00DD57FE"/>
    <w:rsid w:val="00DD7AC0"/>
    <w:rsid w:val="00DE01C1"/>
    <w:rsid w:val="00DE167C"/>
    <w:rsid w:val="00DE1C16"/>
    <w:rsid w:val="00DE24D2"/>
    <w:rsid w:val="00DE79D9"/>
    <w:rsid w:val="00DF0707"/>
    <w:rsid w:val="00DF201A"/>
    <w:rsid w:val="00DF4B6B"/>
    <w:rsid w:val="00DF5C1F"/>
    <w:rsid w:val="00DF6107"/>
    <w:rsid w:val="00DF6BFE"/>
    <w:rsid w:val="00E03BAE"/>
    <w:rsid w:val="00E05725"/>
    <w:rsid w:val="00E13E91"/>
    <w:rsid w:val="00E21274"/>
    <w:rsid w:val="00E2416D"/>
    <w:rsid w:val="00E31DD5"/>
    <w:rsid w:val="00E32FEE"/>
    <w:rsid w:val="00E408F2"/>
    <w:rsid w:val="00E46A67"/>
    <w:rsid w:val="00E47543"/>
    <w:rsid w:val="00E51310"/>
    <w:rsid w:val="00E555DC"/>
    <w:rsid w:val="00E60F59"/>
    <w:rsid w:val="00E62366"/>
    <w:rsid w:val="00E65185"/>
    <w:rsid w:val="00E65D24"/>
    <w:rsid w:val="00E7034D"/>
    <w:rsid w:val="00E72F15"/>
    <w:rsid w:val="00E77C17"/>
    <w:rsid w:val="00E91C2C"/>
    <w:rsid w:val="00E97D14"/>
    <w:rsid w:val="00EA02D8"/>
    <w:rsid w:val="00EA4C9A"/>
    <w:rsid w:val="00EB1476"/>
    <w:rsid w:val="00EB1F28"/>
    <w:rsid w:val="00ED08D4"/>
    <w:rsid w:val="00ED54C6"/>
    <w:rsid w:val="00EE1B05"/>
    <w:rsid w:val="00EE3ABD"/>
    <w:rsid w:val="00EE40D6"/>
    <w:rsid w:val="00EE6699"/>
    <w:rsid w:val="00EE74CA"/>
    <w:rsid w:val="00EF2951"/>
    <w:rsid w:val="00EF47FD"/>
    <w:rsid w:val="00EF53E7"/>
    <w:rsid w:val="00F008D2"/>
    <w:rsid w:val="00F03547"/>
    <w:rsid w:val="00F04596"/>
    <w:rsid w:val="00F07168"/>
    <w:rsid w:val="00F07C54"/>
    <w:rsid w:val="00F120E6"/>
    <w:rsid w:val="00F12377"/>
    <w:rsid w:val="00F140D8"/>
    <w:rsid w:val="00F17BED"/>
    <w:rsid w:val="00F20DA9"/>
    <w:rsid w:val="00F21C18"/>
    <w:rsid w:val="00F22BA7"/>
    <w:rsid w:val="00F23B0D"/>
    <w:rsid w:val="00F24285"/>
    <w:rsid w:val="00F269EE"/>
    <w:rsid w:val="00F3125E"/>
    <w:rsid w:val="00F32A83"/>
    <w:rsid w:val="00F41496"/>
    <w:rsid w:val="00F44EAE"/>
    <w:rsid w:val="00F45883"/>
    <w:rsid w:val="00F4590A"/>
    <w:rsid w:val="00F45E22"/>
    <w:rsid w:val="00F53C43"/>
    <w:rsid w:val="00F627A6"/>
    <w:rsid w:val="00F63882"/>
    <w:rsid w:val="00F6452C"/>
    <w:rsid w:val="00F65E26"/>
    <w:rsid w:val="00F70BEE"/>
    <w:rsid w:val="00F7227D"/>
    <w:rsid w:val="00F731A0"/>
    <w:rsid w:val="00F80F76"/>
    <w:rsid w:val="00F82540"/>
    <w:rsid w:val="00F827B3"/>
    <w:rsid w:val="00F83DD4"/>
    <w:rsid w:val="00F92C6A"/>
    <w:rsid w:val="00F938D5"/>
    <w:rsid w:val="00F96ACC"/>
    <w:rsid w:val="00F96F16"/>
    <w:rsid w:val="00F97971"/>
    <w:rsid w:val="00FA5E49"/>
    <w:rsid w:val="00FB1D30"/>
    <w:rsid w:val="00FB2E4A"/>
    <w:rsid w:val="00FB4DA8"/>
    <w:rsid w:val="00FB559C"/>
    <w:rsid w:val="00FB7E0A"/>
    <w:rsid w:val="00FC41E8"/>
    <w:rsid w:val="00FC7F07"/>
    <w:rsid w:val="00FD2D76"/>
    <w:rsid w:val="00FD7ECA"/>
    <w:rsid w:val="00FF17E7"/>
    <w:rsid w:val="00FF34AC"/>
    <w:rsid w:val="00FF3A71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64A109"/>
  <w14:defaultImageDpi w14:val="32767"/>
  <w15:chartTrackingRefBased/>
  <w15:docId w15:val="{A9B35F8B-A77B-4DD2-A8EE-AB2A68D2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060A78"/>
    <w:rPr>
      <w:color w:val="555555" w:themeColor="text1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2C6F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12C18"/>
    <w:rPr>
      <w:rFonts w:asciiTheme="minorHAnsi" w:eastAsiaTheme="minorEastAsia" w:hAnsiTheme="minorHAns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12C18"/>
    <w:rPr>
      <w:rFonts w:asciiTheme="minorHAnsi" w:eastAsiaTheme="minorEastAsia" w:hAnsiTheme="minorHAnsi"/>
      <w:sz w:val="24"/>
    </w:rPr>
  </w:style>
  <w:style w:type="table" w:styleId="TableGrid">
    <w:name w:val="Table Grid"/>
    <w:basedOn w:val="TableNormal"/>
    <w:uiPriority w:val="39"/>
    <w:rsid w:val="00412C1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B20"/>
  </w:style>
  <w:style w:type="paragraph" w:styleId="Footer">
    <w:name w:val="footer"/>
    <w:basedOn w:val="Normal"/>
    <w:link w:val="FooterChar"/>
    <w:uiPriority w:val="99"/>
    <w:unhideWhenUsed/>
    <w:rsid w:val="00356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B20"/>
  </w:style>
  <w:style w:type="paragraph" w:styleId="BalloonText">
    <w:name w:val="Balloon Text"/>
    <w:basedOn w:val="Normal"/>
    <w:link w:val="BalloonTextChar"/>
    <w:uiPriority w:val="99"/>
    <w:semiHidden/>
    <w:unhideWhenUsed/>
    <w:rsid w:val="00637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BA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251634"/>
  </w:style>
  <w:style w:type="paragraph" w:styleId="ListParagraph">
    <w:name w:val="List Paragraph"/>
    <w:basedOn w:val="Normal"/>
    <w:uiPriority w:val="34"/>
    <w:qFormat/>
    <w:rsid w:val="00BF598E"/>
    <w:pPr>
      <w:ind w:left="720"/>
    </w:pPr>
    <w:rPr>
      <w:rFonts w:ascii="Times New Roman" w:hAnsi="Times New Roman" w:cs="Times New Roman"/>
      <w:sz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87970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0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7839"/>
  </w:style>
  <w:style w:type="paragraph" w:customStyle="1" w:styleId="Default">
    <w:name w:val="Default"/>
    <w:rsid w:val="006630C0"/>
    <w:pPr>
      <w:autoSpaceDE w:val="0"/>
      <w:autoSpaceDN w:val="0"/>
      <w:adjustRightInd w:val="0"/>
    </w:pPr>
    <w:rPr>
      <w:rFonts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93543"/>
    <w:rPr>
      <w:color w:val="2095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4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nesl\AppData\Local\Microsoft\Windows\Temporary%20Internet%20Files\Content.IE5\11ZMDF28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66F1F2-8CCF-4247-8C34-0D449647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3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Nicola Ross</cp:lastModifiedBy>
  <cp:revision>3</cp:revision>
  <cp:lastPrinted>2021-06-14T12:49:00Z</cp:lastPrinted>
  <dcterms:created xsi:type="dcterms:W3CDTF">2021-10-19T08:17:00Z</dcterms:created>
  <dcterms:modified xsi:type="dcterms:W3CDTF">2021-10-19T08:19:00Z</dcterms:modified>
</cp:coreProperties>
</file>